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BF" w:rsidRDefault="00FD18BF" w:rsidP="00FD18B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Parent &amp; Family Council Minutes</w:t>
      </w:r>
    </w:p>
    <w:p w:rsidR="00FD18BF" w:rsidRDefault="00FD18BF" w:rsidP="00FD18BF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1, 2012</w:t>
      </w:r>
    </w:p>
    <w:p w:rsidR="00FD18BF" w:rsidRDefault="00FD18BF" w:rsidP="00FD18BF">
      <w:pPr>
        <w:jc w:val="center"/>
        <w:rPr>
          <w:sz w:val="24"/>
          <w:szCs w:val="24"/>
        </w:rPr>
      </w:pPr>
      <w:r>
        <w:rPr>
          <w:sz w:val="24"/>
          <w:szCs w:val="24"/>
        </w:rPr>
        <w:t>7:00 PM – 8:30 PM</w:t>
      </w:r>
    </w:p>
    <w:p w:rsidR="00FD18BF" w:rsidRDefault="00FD18BF" w:rsidP="00FD18BF">
      <w:pPr>
        <w:jc w:val="center"/>
        <w:rPr>
          <w:sz w:val="24"/>
          <w:szCs w:val="24"/>
        </w:rPr>
      </w:pPr>
      <w:r>
        <w:rPr>
          <w:sz w:val="24"/>
          <w:szCs w:val="24"/>
        </w:rPr>
        <w:t>Oren Gateway, Rm. 100</w:t>
      </w:r>
    </w:p>
    <w:p w:rsidR="00FD18BF" w:rsidRDefault="00FD18BF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>Officers Present:</w:t>
      </w:r>
      <w:r>
        <w:rPr>
          <w:sz w:val="24"/>
          <w:szCs w:val="24"/>
        </w:rPr>
        <w:tab/>
      </w:r>
      <w:r w:rsidR="00FB4F70">
        <w:rPr>
          <w:sz w:val="24"/>
          <w:szCs w:val="24"/>
        </w:rPr>
        <w:t>T</w:t>
      </w:r>
      <w:r>
        <w:rPr>
          <w:sz w:val="24"/>
          <w:szCs w:val="24"/>
        </w:rPr>
        <w:t>im &amp; Elaine Matyi, Co-Presidents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Connie &amp; Lyle Grafelman, Co-Vice Presidents 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Debbie Connolly &amp; Kerry Muerhoff, Co-Secretaries</w:t>
      </w:r>
    </w:p>
    <w:p w:rsidR="00FB4F70" w:rsidRDefault="00FB4F70" w:rsidP="00FD18BF">
      <w:pPr>
        <w:rPr>
          <w:sz w:val="24"/>
          <w:szCs w:val="24"/>
        </w:rPr>
      </w:pPr>
    </w:p>
    <w:p w:rsidR="00FB4F70" w:rsidRDefault="00FB4F70" w:rsidP="00FD18BF">
      <w:pPr>
        <w:rPr>
          <w:sz w:val="24"/>
          <w:szCs w:val="24"/>
        </w:rPr>
      </w:pPr>
      <w:r>
        <w:rPr>
          <w:sz w:val="24"/>
          <w:szCs w:val="24"/>
        </w:rPr>
        <w:t>Staff: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Sally Daniels, </w:t>
      </w:r>
      <w:r w:rsidR="00C37738">
        <w:rPr>
          <w:sz w:val="24"/>
          <w:szCs w:val="24"/>
        </w:rPr>
        <w:t>Director of Parent and Family Relations</w:t>
      </w:r>
    </w:p>
    <w:p w:rsidR="00AF28F8" w:rsidRDefault="00AF28F8" w:rsidP="00FD18BF">
      <w:pPr>
        <w:rPr>
          <w:sz w:val="24"/>
          <w:szCs w:val="24"/>
        </w:rPr>
      </w:pPr>
    </w:p>
    <w:p w:rsidR="00AF28F8" w:rsidRPr="00AF28F8" w:rsidRDefault="00AF28F8" w:rsidP="00AF28F8">
      <w:pPr>
        <w:ind w:left="2160" w:hanging="2160"/>
        <w:rPr>
          <w:rFonts w:eastAsia="Times New Roman" w:cs="Segoe UI"/>
          <w:color w:val="000000" w:themeColor="text1"/>
          <w:sz w:val="24"/>
          <w:szCs w:val="24"/>
        </w:rPr>
      </w:pPr>
      <w:r>
        <w:rPr>
          <w:sz w:val="24"/>
          <w:szCs w:val="24"/>
        </w:rPr>
        <w:t>Parents Present:</w:t>
      </w:r>
      <w:r>
        <w:rPr>
          <w:sz w:val="24"/>
          <w:szCs w:val="24"/>
        </w:rPr>
        <w:tab/>
      </w:r>
      <w:r w:rsidRPr="00AF28F8">
        <w:rPr>
          <w:rFonts w:eastAsia="Times New Roman" w:cs="Segoe UI"/>
          <w:color w:val="000000" w:themeColor="text1"/>
          <w:sz w:val="24"/>
          <w:szCs w:val="24"/>
        </w:rPr>
        <w:t xml:space="preserve">Mary Bonner, Teresa Waldorf, Laura Calpaldini, Ann and Scott Ulring, Howie Smith </w:t>
      </w:r>
    </w:p>
    <w:p w:rsidR="00FD18BF" w:rsidRPr="00AF28F8" w:rsidRDefault="00FD18BF" w:rsidP="00FD18BF">
      <w:pPr>
        <w:rPr>
          <w:sz w:val="24"/>
          <w:szCs w:val="24"/>
        </w:rPr>
      </w:pPr>
    </w:p>
    <w:p w:rsidR="00022696" w:rsidRDefault="00FD18BF" w:rsidP="00022696">
      <w:pPr>
        <w:rPr>
          <w:sz w:val="24"/>
          <w:szCs w:val="24"/>
        </w:rPr>
      </w:pPr>
      <w:r>
        <w:rPr>
          <w:sz w:val="24"/>
          <w:szCs w:val="24"/>
        </w:rPr>
        <w:t>Guest Speakers:</w:t>
      </w:r>
      <w:r>
        <w:rPr>
          <w:sz w:val="24"/>
          <w:szCs w:val="24"/>
        </w:rPr>
        <w:tab/>
      </w:r>
      <w:r w:rsidR="00022696">
        <w:rPr>
          <w:sz w:val="24"/>
          <w:szCs w:val="24"/>
        </w:rPr>
        <w:t>Dan Meyer – Aviands</w:t>
      </w:r>
    </w:p>
    <w:p w:rsidR="00FD18BF" w:rsidRDefault="00022696" w:rsidP="0002269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8BF">
        <w:rPr>
          <w:sz w:val="24"/>
          <w:szCs w:val="24"/>
        </w:rPr>
        <w:t>Benjy Kent – Center for Academic Achievement</w:t>
      </w:r>
    </w:p>
    <w:p w:rsidR="00022696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Martha Truax – Director of Annual Giving</w:t>
      </w:r>
      <w:r w:rsidR="00022696" w:rsidRPr="00022696">
        <w:rPr>
          <w:sz w:val="24"/>
          <w:szCs w:val="24"/>
        </w:rPr>
        <w:t xml:space="preserve"> </w:t>
      </w:r>
    </w:p>
    <w:p w:rsidR="00022696" w:rsidRDefault="00022696" w:rsidP="00022696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Joanne Reeck-Irby – Campus Activities &amp; Orientation</w:t>
      </w:r>
    </w:p>
    <w:p w:rsidR="00FD18BF" w:rsidRDefault="00022696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8BF">
        <w:rPr>
          <w:sz w:val="24"/>
          <w:szCs w:val="24"/>
        </w:rPr>
        <w:t>Dave Wold, Sonja Hagander – Campus Ministry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Derek Griggs – Department of Public Safety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 Garvey - Vice President, Student Affairs</w:t>
      </w:r>
    </w:p>
    <w:p w:rsidR="00FD18BF" w:rsidRDefault="00FD18BF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 xml:space="preserve">After a warm welcome and introductions by Elaine </w:t>
      </w:r>
      <w:r w:rsidR="00022696">
        <w:rPr>
          <w:sz w:val="24"/>
          <w:szCs w:val="24"/>
        </w:rPr>
        <w:t>and</w:t>
      </w:r>
      <w:r>
        <w:rPr>
          <w:sz w:val="24"/>
          <w:szCs w:val="24"/>
        </w:rPr>
        <w:t xml:space="preserve"> Tim, Sally introduced the guest speakers and the agenda.  “Networking with Guest Speakers” is back by popular demand this year, with </w:t>
      </w:r>
      <w:r w:rsidR="00C37738">
        <w:rPr>
          <w:sz w:val="24"/>
          <w:szCs w:val="24"/>
        </w:rPr>
        <w:t>g</w:t>
      </w:r>
      <w:r>
        <w:rPr>
          <w:sz w:val="24"/>
          <w:szCs w:val="24"/>
        </w:rPr>
        <w:t xml:space="preserve">uest </w:t>
      </w:r>
      <w:r w:rsidR="00C37738">
        <w:rPr>
          <w:sz w:val="24"/>
          <w:szCs w:val="24"/>
        </w:rPr>
        <w:t>s</w:t>
      </w:r>
      <w:r>
        <w:rPr>
          <w:sz w:val="24"/>
          <w:szCs w:val="24"/>
        </w:rPr>
        <w:t xml:space="preserve">peakers rotating throughout the audience </w:t>
      </w:r>
      <w:r w:rsidR="00C37738">
        <w:rPr>
          <w:sz w:val="24"/>
          <w:szCs w:val="24"/>
        </w:rPr>
        <w:t xml:space="preserve">at </w:t>
      </w:r>
      <w:r>
        <w:rPr>
          <w:sz w:val="24"/>
          <w:szCs w:val="24"/>
        </w:rPr>
        <w:t>small group tables.</w:t>
      </w:r>
    </w:p>
    <w:p w:rsidR="00FD18BF" w:rsidRDefault="00FD18BF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>A few nuggets of interest, by Department, follow:</w:t>
      </w:r>
    </w:p>
    <w:p w:rsidR="00FD18BF" w:rsidRDefault="00FD18BF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>Aviands:</w:t>
      </w:r>
      <w:r>
        <w:rPr>
          <w:sz w:val="24"/>
          <w:szCs w:val="24"/>
        </w:rPr>
        <w:tab/>
        <w:t xml:space="preserve">Employs approximately 95, of which </w:t>
      </w:r>
      <w:r w:rsidR="00C37738">
        <w:rPr>
          <w:sz w:val="24"/>
          <w:szCs w:val="24"/>
        </w:rPr>
        <w:t>one</w:t>
      </w:r>
      <w:r w:rsidR="007C5932">
        <w:rPr>
          <w:sz w:val="24"/>
          <w:szCs w:val="24"/>
        </w:rPr>
        <w:t>-</w:t>
      </w:r>
      <w:r>
        <w:rPr>
          <w:sz w:val="24"/>
          <w:szCs w:val="24"/>
        </w:rPr>
        <w:t>third are students</w:t>
      </w:r>
      <w:r w:rsidR="00022696">
        <w:rPr>
          <w:sz w:val="24"/>
          <w:szCs w:val="24"/>
        </w:rPr>
        <w:t>.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 desserts are homemade</w:t>
      </w:r>
      <w:r w:rsidR="00022696">
        <w:rPr>
          <w:sz w:val="24"/>
          <w:szCs w:val="24"/>
        </w:rPr>
        <w:t>.</w:t>
      </w:r>
    </w:p>
    <w:p w:rsidR="00FD18BF" w:rsidRDefault="00FD18BF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>Center for Academic Achievement: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18BF" w:rsidRDefault="00FD18BF" w:rsidP="00FD18B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All services are consolidated in the library, </w:t>
      </w:r>
      <w:r w:rsidR="00022696">
        <w:rPr>
          <w:sz w:val="24"/>
          <w:szCs w:val="24"/>
        </w:rPr>
        <w:t xml:space="preserve">which </w:t>
      </w:r>
      <w:r>
        <w:rPr>
          <w:sz w:val="24"/>
          <w:szCs w:val="24"/>
        </w:rPr>
        <w:t>allows for better collaboration</w:t>
      </w:r>
      <w:r w:rsidR="00022696">
        <w:rPr>
          <w:sz w:val="24"/>
          <w:szCs w:val="24"/>
        </w:rPr>
        <w:t>.</w:t>
      </w:r>
    </w:p>
    <w:p w:rsidR="00FD18BF" w:rsidRDefault="00022696" w:rsidP="00FD18B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It s</w:t>
      </w:r>
      <w:r w:rsidR="00FD18BF">
        <w:rPr>
          <w:sz w:val="24"/>
          <w:szCs w:val="24"/>
        </w:rPr>
        <w:t>erves mostly first and second year students</w:t>
      </w:r>
      <w:r>
        <w:rPr>
          <w:sz w:val="24"/>
          <w:szCs w:val="24"/>
        </w:rPr>
        <w:t>.</w:t>
      </w:r>
    </w:p>
    <w:p w:rsidR="00FD18BF" w:rsidRDefault="00FD18BF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>Department of Public Safety: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2696">
        <w:rPr>
          <w:sz w:val="24"/>
          <w:szCs w:val="24"/>
        </w:rPr>
        <w:t>It p</w:t>
      </w:r>
      <w:r>
        <w:rPr>
          <w:sz w:val="24"/>
          <w:szCs w:val="24"/>
        </w:rPr>
        <w:t>rovides 24 hour coverage</w:t>
      </w:r>
      <w:r w:rsidR="00022696">
        <w:rPr>
          <w:sz w:val="24"/>
          <w:szCs w:val="24"/>
        </w:rPr>
        <w:t>.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Security measures include a camera in each building</w:t>
      </w:r>
      <w:r w:rsidR="00022696">
        <w:rPr>
          <w:sz w:val="24"/>
          <w:szCs w:val="24"/>
        </w:rPr>
        <w:t>.</w:t>
      </w:r>
    </w:p>
    <w:p w:rsidR="00FD18BF" w:rsidRDefault="00FD18BF" w:rsidP="00FD18B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Card access for all buildings </w:t>
      </w:r>
      <w:r w:rsidR="00022696">
        <w:rPr>
          <w:sz w:val="24"/>
          <w:szCs w:val="24"/>
        </w:rPr>
        <w:t xml:space="preserve">is </w:t>
      </w:r>
      <w:r>
        <w:rPr>
          <w:sz w:val="24"/>
          <w:szCs w:val="24"/>
        </w:rPr>
        <w:t>on the horizon</w:t>
      </w:r>
      <w:r w:rsidR="00022696">
        <w:rPr>
          <w:sz w:val="24"/>
          <w:szCs w:val="24"/>
        </w:rPr>
        <w:t>.</w:t>
      </w:r>
    </w:p>
    <w:p w:rsidR="00FD18BF" w:rsidRDefault="00FD18BF" w:rsidP="00FD18BF">
      <w:pPr>
        <w:rPr>
          <w:sz w:val="24"/>
          <w:szCs w:val="24"/>
        </w:rPr>
      </w:pPr>
    </w:p>
    <w:p w:rsidR="00FD18BF" w:rsidRPr="00FB4F70" w:rsidRDefault="00FD18BF" w:rsidP="00FB4F70">
      <w:pPr>
        <w:pStyle w:val="NormalWeb"/>
        <w:shd w:val="clear" w:color="auto" w:fill="FFFFFF"/>
        <w:ind w:left="2160" w:hanging="2160"/>
        <w:rPr>
          <w:rFonts w:asciiTheme="minorHAnsi" w:hAnsiTheme="minorHAnsi"/>
        </w:rPr>
      </w:pPr>
      <w:r w:rsidRPr="00FB4F70">
        <w:rPr>
          <w:rFonts w:asciiTheme="minorHAnsi" w:hAnsiTheme="minorHAnsi"/>
        </w:rPr>
        <w:t xml:space="preserve">Student Affairs: </w:t>
      </w:r>
      <w:r w:rsidRPr="00FB4F70">
        <w:rPr>
          <w:rFonts w:asciiTheme="minorHAnsi" w:hAnsiTheme="minorHAnsi"/>
        </w:rPr>
        <w:tab/>
      </w:r>
      <w:r w:rsidR="00FB4F70">
        <w:rPr>
          <w:rFonts w:asciiTheme="minorHAnsi" w:hAnsiTheme="minorHAnsi"/>
        </w:rPr>
        <w:t xml:space="preserve">Provides services, programs and activities to help the students’ educational experience </w:t>
      </w:r>
      <w:r w:rsidR="00022696">
        <w:rPr>
          <w:rFonts w:asciiTheme="minorHAnsi" w:hAnsiTheme="minorHAnsi"/>
        </w:rPr>
        <w:t>at Augsburg.</w:t>
      </w:r>
      <w:r w:rsidR="00FB4F70">
        <w:rPr>
          <w:rFonts w:asciiTheme="minorHAnsi" w:hAnsiTheme="minorHAnsi"/>
        </w:rPr>
        <w:t xml:space="preserve">  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Annual Giving: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Annual Fund provides a stable base of support</w:t>
      </w:r>
      <w:r w:rsidR="00022696">
        <w:rPr>
          <w:sz w:val="24"/>
          <w:szCs w:val="24"/>
        </w:rPr>
        <w:t>.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Ninety-five percent of students receive financial aid</w:t>
      </w:r>
      <w:r w:rsidR="00022696">
        <w:rPr>
          <w:sz w:val="24"/>
          <w:szCs w:val="24"/>
        </w:rPr>
        <w:t>.</w:t>
      </w:r>
    </w:p>
    <w:p w:rsidR="00FB4F70" w:rsidRDefault="00FB4F70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>Campus Activities &amp; Orientation: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738">
        <w:rPr>
          <w:sz w:val="24"/>
          <w:szCs w:val="24"/>
        </w:rPr>
        <w:tab/>
      </w:r>
      <w:r w:rsidR="00022696">
        <w:rPr>
          <w:sz w:val="24"/>
          <w:szCs w:val="24"/>
        </w:rPr>
        <w:t>It c</w:t>
      </w:r>
      <w:r>
        <w:rPr>
          <w:sz w:val="24"/>
          <w:szCs w:val="24"/>
        </w:rPr>
        <w:t>overs activities outside of academics and athletics</w:t>
      </w:r>
      <w:r w:rsidR="00022696">
        <w:rPr>
          <w:sz w:val="24"/>
          <w:szCs w:val="24"/>
        </w:rPr>
        <w:t>.</w:t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738">
        <w:rPr>
          <w:sz w:val="24"/>
          <w:szCs w:val="24"/>
        </w:rPr>
        <w:tab/>
      </w:r>
      <w:r>
        <w:rPr>
          <w:sz w:val="24"/>
          <w:szCs w:val="24"/>
        </w:rPr>
        <w:t>Any new start-up group needs an academic advisor to receive funding</w:t>
      </w:r>
      <w:r w:rsidR="00022696">
        <w:rPr>
          <w:sz w:val="24"/>
          <w:szCs w:val="24"/>
        </w:rPr>
        <w:t>.</w:t>
      </w:r>
    </w:p>
    <w:p w:rsidR="00FB4F70" w:rsidRDefault="00FB4F70" w:rsidP="00FD18BF">
      <w:pPr>
        <w:rPr>
          <w:sz w:val="24"/>
          <w:szCs w:val="24"/>
        </w:rPr>
      </w:pPr>
    </w:p>
    <w:p w:rsidR="00FB4F70" w:rsidRDefault="00FD18BF" w:rsidP="00C37738">
      <w:pPr>
        <w:pStyle w:val="NormalWeb"/>
        <w:shd w:val="clear" w:color="auto" w:fill="FFFFFF"/>
        <w:ind w:left="2160" w:hanging="2160"/>
      </w:pPr>
      <w:r w:rsidRPr="00FB4F70">
        <w:rPr>
          <w:rFonts w:asciiTheme="minorHAnsi" w:hAnsiTheme="minorHAnsi"/>
        </w:rPr>
        <w:t>Campus Ministry:</w:t>
      </w:r>
      <w:r w:rsidR="00FB4F70" w:rsidRPr="00FB4F70">
        <w:rPr>
          <w:rFonts w:asciiTheme="minorHAnsi" w:hAnsiTheme="minorHAnsi"/>
        </w:rPr>
        <w:tab/>
        <w:t>Offers support with team building, bible stud</w:t>
      </w:r>
      <w:r w:rsidR="00C37738">
        <w:rPr>
          <w:rFonts w:asciiTheme="minorHAnsi" w:hAnsiTheme="minorHAnsi"/>
        </w:rPr>
        <w:t>y</w:t>
      </w:r>
      <w:r w:rsidR="00FB4F70" w:rsidRPr="00FB4F70">
        <w:rPr>
          <w:rFonts w:asciiTheme="minorHAnsi" w:hAnsiTheme="minorHAnsi"/>
        </w:rPr>
        <w:t>, support and discussion groups, as well as offering chapel every day.  There are a variety of speakers and music</w:t>
      </w:r>
      <w:r w:rsidR="00FB4F70">
        <w:rPr>
          <w:rFonts w:asciiTheme="minorHAnsi" w:hAnsiTheme="minorHAnsi"/>
        </w:rPr>
        <w:t xml:space="preserve"> offered during the 20 minute chapel</w:t>
      </w:r>
      <w:r w:rsidR="00FB4F70" w:rsidRPr="00FB4F70">
        <w:rPr>
          <w:rFonts w:asciiTheme="minorHAnsi" w:hAnsiTheme="minorHAnsi"/>
        </w:rPr>
        <w:t>.</w:t>
      </w:r>
      <w:r w:rsidR="00FB4F70" w:rsidRPr="00FB4F70">
        <w:t xml:space="preserve">  </w:t>
      </w:r>
    </w:p>
    <w:p w:rsidR="00FD18BF" w:rsidRDefault="00FD18BF" w:rsidP="00FD18B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New Business:</w:t>
      </w:r>
      <w:r>
        <w:rPr>
          <w:sz w:val="24"/>
          <w:szCs w:val="24"/>
        </w:rPr>
        <w:tab/>
      </w:r>
      <w:r w:rsidR="00022696">
        <w:rPr>
          <w:sz w:val="24"/>
          <w:szCs w:val="24"/>
        </w:rPr>
        <w:t xml:space="preserve">The </w:t>
      </w:r>
      <w:r>
        <w:rPr>
          <w:sz w:val="24"/>
          <w:szCs w:val="24"/>
        </w:rPr>
        <w:t>Strommen Speaker on November 5, 2012 is Sally Smith, President/CEO of Buffalo Wild Wings. Reservations required.</w:t>
      </w:r>
    </w:p>
    <w:p w:rsidR="00FD18BF" w:rsidRDefault="00FD18BF" w:rsidP="00FD18BF">
      <w:pPr>
        <w:ind w:left="2160" w:hanging="2160"/>
        <w:rPr>
          <w:sz w:val="24"/>
          <w:szCs w:val="24"/>
        </w:rPr>
      </w:pPr>
    </w:p>
    <w:p w:rsidR="00FD18BF" w:rsidRDefault="00FD18BF" w:rsidP="00FD18B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Velkommen Jul is November 30, 2012.  No reservations required.</w:t>
      </w:r>
    </w:p>
    <w:p w:rsidR="00FD18BF" w:rsidRDefault="00FD18BF" w:rsidP="00FD18BF">
      <w:pPr>
        <w:ind w:left="2160" w:hanging="2160"/>
        <w:rPr>
          <w:sz w:val="24"/>
          <w:szCs w:val="24"/>
        </w:rPr>
      </w:pPr>
    </w:p>
    <w:p w:rsidR="00FD18BF" w:rsidRDefault="00FD18BF" w:rsidP="00FD18B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Advent Vespers is November 30 and December 1, 2012.  Seating cards required.  Ushers needed for all services. Hosts needed for Reception between 5:00 PM and 8:00 PM services.</w:t>
      </w:r>
    </w:p>
    <w:p w:rsidR="00FD18BF" w:rsidRDefault="00FD18BF" w:rsidP="00FD18BF">
      <w:pPr>
        <w:ind w:left="2160" w:hanging="2160"/>
        <w:rPr>
          <w:sz w:val="24"/>
          <w:szCs w:val="24"/>
        </w:rPr>
      </w:pPr>
    </w:p>
    <w:p w:rsidR="00FD18BF" w:rsidRPr="00C37738" w:rsidRDefault="00FD18BF" w:rsidP="00FD18BF">
      <w:pPr>
        <w:ind w:left="2160" w:hanging="21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37738">
        <w:rPr>
          <w:b/>
          <w:sz w:val="24"/>
          <w:szCs w:val="24"/>
        </w:rPr>
        <w:t>Next meeting is Thursday, February 21, 2013.</w:t>
      </w:r>
    </w:p>
    <w:p w:rsidR="00FD18BF" w:rsidRDefault="00FD18BF" w:rsidP="00FD18BF">
      <w:pPr>
        <w:ind w:left="2160" w:hanging="2160"/>
        <w:rPr>
          <w:sz w:val="24"/>
          <w:szCs w:val="24"/>
        </w:rPr>
      </w:pPr>
    </w:p>
    <w:p w:rsidR="00C37738" w:rsidRDefault="00C37738" w:rsidP="00FD18BF">
      <w:pPr>
        <w:ind w:left="2160" w:hanging="2160"/>
        <w:rPr>
          <w:sz w:val="24"/>
          <w:szCs w:val="24"/>
        </w:rPr>
      </w:pPr>
    </w:p>
    <w:p w:rsidR="00FD18BF" w:rsidRDefault="00FD18BF" w:rsidP="00FD18B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FD18BF" w:rsidRDefault="00FD18BF" w:rsidP="00FD18B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Debbie Conn</w:t>
      </w:r>
      <w:r w:rsidR="00C37738">
        <w:rPr>
          <w:sz w:val="24"/>
          <w:szCs w:val="24"/>
        </w:rPr>
        <w:t>o</w:t>
      </w:r>
      <w:r>
        <w:rPr>
          <w:sz w:val="24"/>
          <w:szCs w:val="24"/>
        </w:rPr>
        <w:t>lly and Kerry Muerhoff</w:t>
      </w:r>
    </w:p>
    <w:p w:rsidR="00FD18BF" w:rsidRDefault="00FD18BF" w:rsidP="00FD18BF">
      <w:pPr>
        <w:ind w:left="2160" w:hanging="2160"/>
        <w:rPr>
          <w:sz w:val="24"/>
          <w:szCs w:val="24"/>
        </w:rPr>
      </w:pPr>
    </w:p>
    <w:p w:rsidR="00FD18BF" w:rsidRDefault="00FD18BF" w:rsidP="00FD18BF">
      <w:pPr>
        <w:ind w:left="720" w:firstLine="720"/>
        <w:rPr>
          <w:sz w:val="24"/>
          <w:szCs w:val="24"/>
        </w:rPr>
      </w:pPr>
    </w:p>
    <w:p w:rsidR="00FD18BF" w:rsidRDefault="00FD18BF" w:rsidP="00FD18B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18BF" w:rsidRDefault="00FD18BF" w:rsidP="00FD1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18BF" w:rsidRDefault="00FD18BF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</w:p>
    <w:p w:rsidR="00FD18BF" w:rsidRDefault="00FD18BF" w:rsidP="00FD18BF">
      <w:pPr>
        <w:rPr>
          <w:sz w:val="24"/>
          <w:szCs w:val="24"/>
        </w:rPr>
      </w:pPr>
    </w:p>
    <w:p w:rsidR="002571B4" w:rsidRDefault="002571B4"/>
    <w:sectPr w:rsidR="0025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2058"/>
    <w:multiLevelType w:val="multilevel"/>
    <w:tmpl w:val="03B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BF"/>
    <w:rsid w:val="00022696"/>
    <w:rsid w:val="001C4276"/>
    <w:rsid w:val="002571B4"/>
    <w:rsid w:val="007C5932"/>
    <w:rsid w:val="00AD4FF8"/>
    <w:rsid w:val="00AF28F8"/>
    <w:rsid w:val="00C37738"/>
    <w:rsid w:val="00C37DD4"/>
    <w:rsid w:val="00FB4F70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F70"/>
    <w:pPr>
      <w:spacing w:after="100" w:afterAutospacing="1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F70"/>
    <w:pPr>
      <w:spacing w:after="100" w:afterAutospacing="1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cp:lastPrinted>2012-11-30T04:39:00Z</cp:lastPrinted>
  <dcterms:created xsi:type="dcterms:W3CDTF">2012-12-04T21:47:00Z</dcterms:created>
  <dcterms:modified xsi:type="dcterms:W3CDTF">2012-12-04T21:47:00Z</dcterms:modified>
</cp:coreProperties>
</file>