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0" w:before="40" w:line="249" w:lineRule="auto"/>
        <w:ind w:left="10" w:right="3674"/>
        <w:rPr>
          <w:rFonts w:ascii="Times New Roman" w:cs="Times New Roman" w:eastAsia="Times New Roman" w:hAnsi="Times New Roman"/>
          <w:b w:val="1"/>
          <w:sz w:val="26"/>
          <w:szCs w:val="26"/>
        </w:rPr>
      </w:pPr>
      <w:bookmarkStart w:colFirst="0" w:colLast="0" w:name="_2jxsxqh" w:id="0"/>
      <w:bookmarkEnd w:id="0"/>
      <w:r w:rsidDel="00000000" w:rsidR="00000000" w:rsidRPr="00000000">
        <w:rPr>
          <w:rFonts w:ascii="Times New Roman" w:cs="Times New Roman" w:eastAsia="Times New Roman" w:hAnsi="Times New Roman"/>
          <w:b w:val="1"/>
          <w:sz w:val="26"/>
          <w:szCs w:val="26"/>
          <w:rtl w:val="0"/>
        </w:rPr>
        <w:t xml:space="preserve">3.5 Department Chair</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chairs are the administrative leaders and contacts for their respective departments. </w:t>
      </w:r>
    </w:p>
    <w:p w:rsidR="00000000" w:rsidDel="00000000" w:rsidP="00000000" w:rsidRDefault="00000000" w:rsidRPr="00000000" w14:paraId="00000004">
      <w:pPr>
        <w:spacing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They participate in the selection, orientation, </w:t>
      </w:r>
      <w:r w:rsidDel="00000000" w:rsidR="00000000" w:rsidRPr="00000000">
        <w:rPr>
          <w:rFonts w:ascii="Times New Roman" w:cs="Times New Roman" w:eastAsia="Times New Roman" w:hAnsi="Times New Roman"/>
          <w:color w:val="ff0000"/>
          <w:sz w:val="24"/>
          <w:szCs w:val="24"/>
          <w:rtl w:val="0"/>
        </w:rPr>
        <w:t xml:space="preserve">review, </w:t>
      </w:r>
      <w:r w:rsidDel="00000000" w:rsidR="00000000" w:rsidRPr="00000000">
        <w:rPr>
          <w:rFonts w:ascii="Times New Roman" w:cs="Times New Roman" w:eastAsia="Times New Roman" w:hAnsi="Times New Roman"/>
          <w:sz w:val="24"/>
          <w:szCs w:val="24"/>
          <w:rtl w:val="0"/>
        </w:rPr>
        <w:t xml:space="preserve">and improvement of their departmental faculty. Faculty members should go to them for information and guidance. </w:t>
      </w:r>
      <w:r w:rsidDel="00000000" w:rsidR="00000000" w:rsidRPr="00000000">
        <w:rPr>
          <w:rFonts w:ascii="Times New Roman" w:cs="Times New Roman" w:eastAsia="Times New Roman" w:hAnsi="Times New Roman"/>
          <w:color w:val="ff0000"/>
          <w:sz w:val="24"/>
          <w:szCs w:val="24"/>
          <w:rtl w:val="0"/>
        </w:rPr>
        <w:t xml:space="preserve">It is the responsibility of a chair to be familiar with the relevant policies of the University, including any collective bargaining agreement/s governing faculty.  </w:t>
      </w:r>
    </w:p>
    <w:p w:rsidR="00000000" w:rsidDel="00000000" w:rsidP="00000000" w:rsidRDefault="00000000" w:rsidRPr="00000000" w14:paraId="00000005">
      <w:pPr>
        <w:spacing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06">
      <w:pPr>
        <w:spacing w:line="24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Department chairs are selected by written secret majority vote of the members of the department subject to the approval of the Dean of the College </w:t>
      </w:r>
      <w:r w:rsidDel="00000000" w:rsidR="00000000" w:rsidRPr="00000000">
        <w:rPr>
          <w:rFonts w:ascii="Times New Roman" w:cs="Times New Roman" w:eastAsia="Times New Roman" w:hAnsi="Times New Roman"/>
          <w:strike w:val="1"/>
          <w:color w:val="ff0000"/>
          <w:sz w:val="24"/>
          <w:szCs w:val="24"/>
          <w:rtl w:val="0"/>
        </w:rPr>
        <w:t xml:space="preserve">Chief Academic Officer </w:t>
      </w:r>
      <w:r w:rsidDel="00000000" w:rsidR="00000000" w:rsidRPr="00000000">
        <w:rPr>
          <w:rFonts w:ascii="Times New Roman" w:cs="Times New Roman" w:eastAsia="Times New Roman" w:hAnsi="Times New Roman"/>
          <w:strike w:val="1"/>
          <w:sz w:val="24"/>
          <w:szCs w:val="24"/>
          <w:rtl w:val="0"/>
        </w:rPr>
        <w:t xml:space="preserve">and the President [See 9.3]. Details on the procedure for selection are found in the By-Laws to the Faculty Constitution. Details on the procedure for removal of a Department Chair from office are found in 3.5.5. </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Selection of Chair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As stated in the 9.3, a Department Chair will be selected by written secret majority vote of the eligible members of the department, and subject to the approval of the President and </w:t>
      </w:r>
      <w:r w:rsidDel="00000000" w:rsidR="00000000" w:rsidRPr="00000000">
        <w:rPr>
          <w:rFonts w:ascii="Times New Roman" w:cs="Times New Roman" w:eastAsia="Times New Roman" w:hAnsi="Times New Roman"/>
          <w:strike w:val="1"/>
          <w:color w:val="ff0000"/>
          <w:sz w:val="24"/>
          <w:szCs w:val="24"/>
          <w:rtl w:val="0"/>
        </w:rPr>
        <w:t xml:space="preserve">Dean of the College</w:t>
      </w:r>
      <w:r w:rsidDel="00000000" w:rsidR="00000000" w:rsidRPr="00000000">
        <w:rPr>
          <w:rFonts w:ascii="Times New Roman" w:cs="Times New Roman" w:eastAsia="Times New Roman" w:hAnsi="Times New Roman"/>
          <w:color w:val="ff0000"/>
          <w:sz w:val="24"/>
          <w:szCs w:val="24"/>
          <w:rtl w:val="0"/>
        </w:rPr>
        <w:t xml:space="preserve"> Chief Academic Officer. The Chair will be selected during the fall term preceding the academic year when the position will be open. The Chair will serve a three-year term four weeks before the start of fall classes and, under normal circumstances, will be limited to two consecutive three-year terms.  </w:t>
      </w:r>
    </w:p>
    <w:p w:rsidR="00000000" w:rsidDel="00000000" w:rsidP="00000000" w:rsidRDefault="00000000" w:rsidRPr="00000000" w14:paraId="0000000A">
      <w:pPr>
        <w:spacing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Vacancy of Chair</w:t>
      </w:r>
    </w:p>
    <w:p w:rsidR="00000000" w:rsidDel="00000000" w:rsidP="00000000" w:rsidRDefault="00000000" w:rsidRPr="00000000" w14:paraId="0000000C">
      <w:pPr>
        <w:spacing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Should the office of Chair become vacant while more than one year of the term remains, the above selection procedures, outlined in 9.3.3.B, will be followed to fill the office for the remainder of the term. </w:t>
      </w:r>
    </w:p>
    <w:p w:rsidR="00000000" w:rsidDel="00000000" w:rsidP="00000000" w:rsidRDefault="00000000" w:rsidRPr="00000000" w14:paraId="0000000D">
      <w:pPr>
        <w:spacing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color w:val="ff0000"/>
          <w:sz w:val="24"/>
          <w:szCs w:val="24"/>
          <w:shd w:fill="fff2cc" w:val="clear"/>
        </w:rPr>
      </w:pPr>
      <w:r w:rsidDel="00000000" w:rsidR="00000000" w:rsidRPr="00000000">
        <w:rPr>
          <w:rFonts w:ascii="Times New Roman" w:cs="Times New Roman" w:eastAsia="Times New Roman" w:hAnsi="Times New Roman"/>
          <w:color w:val="ff0000"/>
          <w:sz w:val="24"/>
          <w:szCs w:val="24"/>
          <w:shd w:fill="fff2cc" w:val="clear"/>
          <w:rtl w:val="0"/>
        </w:rPr>
        <w:t xml:space="preserve">Acting Chair</w:t>
      </w:r>
    </w:p>
    <w:p w:rsidR="00000000" w:rsidDel="00000000" w:rsidP="00000000" w:rsidRDefault="00000000" w:rsidRPr="00000000" w14:paraId="0000000F">
      <w:pPr>
        <w:spacing w:line="240" w:lineRule="auto"/>
        <w:rPr>
          <w:rFonts w:ascii="Times New Roman" w:cs="Times New Roman" w:eastAsia="Times New Roman" w:hAnsi="Times New Roman"/>
          <w:color w:val="ff0000"/>
          <w:sz w:val="24"/>
          <w:szCs w:val="24"/>
          <w:shd w:fill="fff2cc" w:val="clear"/>
        </w:rPr>
      </w:pPr>
      <w:r w:rsidDel="00000000" w:rsidR="00000000" w:rsidRPr="00000000">
        <w:rPr>
          <w:rFonts w:ascii="Times New Roman" w:cs="Times New Roman" w:eastAsia="Times New Roman" w:hAnsi="Times New Roman"/>
          <w:color w:val="ff0000"/>
          <w:sz w:val="24"/>
          <w:szCs w:val="24"/>
          <w:shd w:fill="fff2cc" w:val="clear"/>
          <w:rtl w:val="0"/>
        </w:rPr>
        <w:t xml:space="preserve">The </w:t>
      </w:r>
      <w:r w:rsidDel="00000000" w:rsidR="00000000" w:rsidRPr="00000000">
        <w:rPr>
          <w:rFonts w:ascii="Times New Roman" w:cs="Times New Roman" w:eastAsia="Times New Roman" w:hAnsi="Times New Roman"/>
          <w:strike w:val="1"/>
          <w:color w:val="ff0000"/>
          <w:sz w:val="24"/>
          <w:szCs w:val="24"/>
          <w:shd w:fill="fff2cc" w:val="clear"/>
          <w:rtl w:val="0"/>
        </w:rPr>
        <w:t xml:space="preserve">Dean</w:t>
      </w:r>
      <w:r w:rsidDel="00000000" w:rsidR="00000000" w:rsidRPr="00000000">
        <w:rPr>
          <w:rFonts w:ascii="Times New Roman" w:cs="Times New Roman" w:eastAsia="Times New Roman" w:hAnsi="Times New Roman"/>
          <w:color w:val="ff0000"/>
          <w:sz w:val="24"/>
          <w:szCs w:val="24"/>
          <w:shd w:fill="fff2cc" w:val="clear"/>
          <w:rtl w:val="0"/>
        </w:rPr>
        <w:t xml:space="preserve"> Chief Academic Officer may appoint an Acting Chair selected from the Voting Faculty to serve for a period of normally at most one year, but not more than </w:t>
      </w:r>
      <w:r w:rsidDel="00000000" w:rsidR="00000000" w:rsidRPr="00000000">
        <w:rPr>
          <w:rFonts w:ascii="Times New Roman" w:cs="Times New Roman" w:eastAsia="Times New Roman" w:hAnsi="Times New Roman"/>
          <w:strike w:val="1"/>
          <w:color w:val="ff0000"/>
          <w:sz w:val="24"/>
          <w:szCs w:val="24"/>
          <w:shd w:fill="fff2cc" w:val="clear"/>
          <w:rtl w:val="0"/>
        </w:rPr>
        <w:t xml:space="preserve">one</w:t>
      </w:r>
      <w:r w:rsidDel="00000000" w:rsidR="00000000" w:rsidRPr="00000000">
        <w:rPr>
          <w:rFonts w:ascii="Times New Roman" w:cs="Times New Roman" w:eastAsia="Times New Roman" w:hAnsi="Times New Roman"/>
          <w:color w:val="ff0000"/>
          <w:sz w:val="24"/>
          <w:szCs w:val="24"/>
          <w:shd w:fill="fff2cc" w:val="clear"/>
          <w:rtl w:val="0"/>
        </w:rPr>
        <w:t xml:space="preserve"> three years, with no reappointment as Acting Chair, when one of the following circumstances occurs: (1) The office becomes vacant with one year or less of the term remaining; (2) The Chair is on leave; (3) The department faculty are unable to elect a chair;  or (</w:t>
      </w:r>
      <w:r w:rsidDel="00000000" w:rsidR="00000000" w:rsidRPr="00000000">
        <w:rPr>
          <w:rFonts w:ascii="Times New Roman" w:cs="Times New Roman" w:eastAsia="Times New Roman" w:hAnsi="Times New Roman"/>
          <w:strike w:val="1"/>
          <w:color w:val="ff0000"/>
          <w:sz w:val="24"/>
          <w:szCs w:val="24"/>
          <w:shd w:fill="fff2cc" w:val="clear"/>
          <w:rtl w:val="0"/>
        </w:rPr>
        <w:t xml:space="preserve">3</w:t>
      </w:r>
      <w:r w:rsidDel="00000000" w:rsidR="00000000" w:rsidRPr="00000000">
        <w:rPr>
          <w:rFonts w:ascii="Times New Roman" w:cs="Times New Roman" w:eastAsia="Times New Roman" w:hAnsi="Times New Roman"/>
          <w:color w:val="ff0000"/>
          <w:sz w:val="24"/>
          <w:szCs w:val="24"/>
          <w:shd w:fill="fff2cc" w:val="clear"/>
          <w:rtl w:val="0"/>
        </w:rPr>
        <w:t xml:space="preserve">4) the department and the </w:t>
      </w:r>
      <w:r w:rsidDel="00000000" w:rsidR="00000000" w:rsidRPr="00000000">
        <w:rPr>
          <w:rFonts w:ascii="Times New Roman" w:cs="Times New Roman" w:eastAsia="Times New Roman" w:hAnsi="Times New Roman"/>
          <w:strike w:val="1"/>
          <w:color w:val="ff0000"/>
          <w:sz w:val="24"/>
          <w:szCs w:val="24"/>
          <w:shd w:fill="fff2cc" w:val="clear"/>
          <w:rtl w:val="0"/>
        </w:rPr>
        <w:t xml:space="preserve">Dean</w:t>
      </w:r>
      <w:r w:rsidDel="00000000" w:rsidR="00000000" w:rsidRPr="00000000">
        <w:rPr>
          <w:rFonts w:ascii="Times New Roman" w:cs="Times New Roman" w:eastAsia="Times New Roman" w:hAnsi="Times New Roman"/>
          <w:color w:val="ff0000"/>
          <w:sz w:val="24"/>
          <w:szCs w:val="24"/>
          <w:shd w:fill="fff2cc" w:val="clear"/>
          <w:rtl w:val="0"/>
        </w:rPr>
        <w:t xml:space="preserve"> Chief Academic Officer fail to agree in the selection of the Chair.  </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Style w:val="Heading4"/>
        <w:spacing w:line="240" w:lineRule="auto"/>
        <w:ind w:left="360" w:firstLine="0"/>
        <w:rPr/>
      </w:pPr>
      <w:bookmarkStart w:colFirst="0" w:colLast="0" w:name="_aqlmhw5u98t7" w:id="1"/>
      <w:bookmarkEnd w:id="1"/>
      <w:r w:rsidDel="00000000" w:rsidR="00000000" w:rsidRPr="00000000">
        <w:rPr>
          <w:b w:val="1"/>
          <w:rtl w:val="0"/>
        </w:rPr>
        <w:t xml:space="preserve">3.5.1 Curriculum and Instruction</w:t>
      </w:r>
      <w:r w:rsidDel="00000000" w:rsidR="00000000" w:rsidRPr="00000000">
        <w:rPr>
          <w:rtl w:val="0"/>
        </w:rPr>
        <w:t xml:space="preserve"> </w:t>
      </w:r>
    </w:p>
    <w:p w:rsidR="00000000" w:rsidDel="00000000" w:rsidP="00000000" w:rsidRDefault="00000000" w:rsidRPr="00000000" w14:paraId="00000012">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numPr>
          <w:ilvl w:val="0"/>
          <w:numId w:val="1"/>
        </w:numPr>
        <w:spacing w:after="240" w:line="240" w:lineRule="auto"/>
        <w:ind w:left="720" w:firstLine="0"/>
        <w:rPr/>
      </w:pPr>
      <w:r w:rsidDel="00000000" w:rsidR="00000000" w:rsidRPr="00000000">
        <w:rPr>
          <w:rFonts w:ascii="Times New Roman" w:cs="Times New Roman" w:eastAsia="Times New Roman" w:hAnsi="Times New Roman"/>
          <w:sz w:val="24"/>
          <w:szCs w:val="24"/>
          <w:rtl w:val="0"/>
        </w:rPr>
        <w:t xml:space="preserve">Initiate, in consultation with other department members, curriculum changes, considering both needs and resources. Recommend changes to be made to the Academic Affairs Committee</w:t>
      </w:r>
      <w:r w:rsidDel="00000000" w:rsidR="00000000" w:rsidRPr="00000000">
        <w:rPr>
          <w:rFonts w:ascii="Times New Roman" w:cs="Times New Roman" w:eastAsia="Times New Roman" w:hAnsi="Times New Roman"/>
          <w:color w:val="ff0000"/>
          <w:sz w:val="24"/>
          <w:szCs w:val="24"/>
          <w:rtl w:val="0"/>
        </w:rPr>
        <w:t xml:space="preserve"> or Graduate Academic Affairs Committee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numPr>
          <w:ilvl w:val="0"/>
          <w:numId w:val="1"/>
        </w:numPr>
        <w:spacing w:after="240" w:line="240" w:lineRule="auto"/>
        <w:ind w:left="720" w:firstLine="0"/>
        <w:rPr/>
      </w:pPr>
      <w:r w:rsidDel="00000000" w:rsidR="00000000" w:rsidRPr="00000000">
        <w:rPr>
          <w:rFonts w:ascii="Times New Roman" w:cs="Times New Roman" w:eastAsia="Times New Roman" w:hAnsi="Times New Roman"/>
          <w:sz w:val="24"/>
          <w:szCs w:val="24"/>
          <w:rtl w:val="0"/>
        </w:rPr>
        <w:t xml:space="preserve">Have on file an outline of each course taught in the department; </w:t>
      </w:r>
    </w:p>
    <w:p w:rsidR="00000000" w:rsidDel="00000000" w:rsidP="00000000" w:rsidRDefault="00000000" w:rsidRPr="00000000" w14:paraId="00000015">
      <w:pPr>
        <w:numPr>
          <w:ilvl w:val="0"/>
          <w:numId w:val="1"/>
        </w:numPr>
        <w:spacing w:after="240" w:line="240" w:lineRule="auto"/>
        <w:ind w:left="720" w:firstLine="0"/>
        <w:rPr/>
      </w:pPr>
      <w:r w:rsidDel="00000000" w:rsidR="00000000" w:rsidRPr="00000000">
        <w:rPr>
          <w:rFonts w:ascii="Times New Roman" w:cs="Times New Roman" w:eastAsia="Times New Roman" w:hAnsi="Times New Roman"/>
          <w:sz w:val="24"/>
          <w:szCs w:val="24"/>
          <w:rtl w:val="0"/>
        </w:rPr>
        <w:t xml:space="preserve">With the help of departmental faculty, provide the librarian with information about library materials needed by the department. </w:t>
      </w:r>
    </w:p>
    <w:p w:rsidR="00000000" w:rsidDel="00000000" w:rsidP="00000000" w:rsidRDefault="00000000" w:rsidRPr="00000000" w14:paraId="00000016">
      <w:pPr>
        <w:numPr>
          <w:ilvl w:val="0"/>
          <w:numId w:val="1"/>
        </w:numPr>
        <w:spacing w:after="240" w:line="240" w:lineRule="auto"/>
        <w:ind w:left="720" w:firstLine="0"/>
        <w:rPr/>
      </w:pPr>
      <w:r w:rsidDel="00000000" w:rsidR="00000000" w:rsidRPr="00000000">
        <w:rPr>
          <w:rFonts w:ascii="Times New Roman" w:cs="Times New Roman" w:eastAsia="Times New Roman" w:hAnsi="Times New Roman"/>
          <w:sz w:val="24"/>
          <w:szCs w:val="24"/>
          <w:rtl w:val="0"/>
        </w:rPr>
        <w:t xml:space="preserve">Regulate the use of Directed Study and Independent Study courses. See Section 3.2.11. </w:t>
      </w:r>
    </w:p>
    <w:p w:rsidR="00000000" w:rsidDel="00000000" w:rsidP="00000000" w:rsidRDefault="00000000" w:rsidRPr="00000000" w14:paraId="00000017">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pStyle w:val="Heading4"/>
        <w:spacing w:line="240" w:lineRule="auto"/>
        <w:ind w:left="360" w:firstLine="0"/>
        <w:rPr/>
      </w:pPr>
      <w:bookmarkStart w:colFirst="0" w:colLast="0" w:name="_tcok9wri7uix" w:id="2"/>
      <w:bookmarkEnd w:id="2"/>
      <w:r w:rsidDel="00000000" w:rsidR="00000000" w:rsidRPr="00000000">
        <w:rPr>
          <w:b w:val="1"/>
          <w:rtl w:val="0"/>
        </w:rPr>
        <w:t xml:space="preserve">3.5.2 Faculty</w:t>
      </w:r>
      <w:r w:rsidDel="00000000" w:rsidR="00000000" w:rsidRPr="00000000">
        <w:rPr>
          <w:rtl w:val="0"/>
        </w:rPr>
        <w:t xml:space="preserve"> </w:t>
      </w:r>
    </w:p>
    <w:p w:rsidR="00000000" w:rsidDel="00000000" w:rsidP="00000000" w:rsidRDefault="00000000" w:rsidRPr="00000000" w14:paraId="00000019">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numPr>
          <w:ilvl w:val="0"/>
          <w:numId w:val="5"/>
        </w:numPr>
        <w:spacing w:after="240" w:line="240" w:lineRule="auto"/>
        <w:ind w:left="720" w:firstLine="0"/>
        <w:rPr/>
      </w:pPr>
      <w:r w:rsidDel="00000000" w:rsidR="00000000" w:rsidRPr="00000000">
        <w:rPr>
          <w:rFonts w:ascii="Times New Roman" w:cs="Times New Roman" w:eastAsia="Times New Roman" w:hAnsi="Times New Roman"/>
          <w:sz w:val="24"/>
          <w:szCs w:val="24"/>
          <w:rtl w:val="0"/>
        </w:rPr>
        <w:t xml:space="preserve">Initiate and contribute to the processes of selecting, evaluating, discontinuing, and promoting departmental </w:t>
      </w:r>
      <w:r w:rsidDel="00000000" w:rsidR="00000000" w:rsidRPr="00000000">
        <w:rPr>
          <w:rFonts w:ascii="Times New Roman" w:cs="Times New Roman" w:eastAsia="Times New Roman" w:hAnsi="Times New Roman"/>
          <w:color w:val="ff0000"/>
          <w:sz w:val="24"/>
          <w:szCs w:val="24"/>
          <w:rtl w:val="0"/>
        </w:rPr>
        <w:t xml:space="preserve">faculty and </w:t>
      </w:r>
      <w:r w:rsidDel="00000000" w:rsidR="00000000" w:rsidRPr="00000000">
        <w:rPr>
          <w:rFonts w:ascii="Times New Roman" w:cs="Times New Roman" w:eastAsia="Times New Roman" w:hAnsi="Times New Roman"/>
          <w:sz w:val="24"/>
          <w:szCs w:val="24"/>
          <w:rtl w:val="0"/>
        </w:rPr>
        <w:t xml:space="preserve">staff. This includes reviewing student evaluations at the end of each term, and notifying the</w:t>
      </w:r>
      <w:r w:rsidDel="00000000" w:rsidR="00000000" w:rsidRPr="00000000">
        <w:rPr>
          <w:rFonts w:ascii="Times New Roman" w:cs="Times New Roman" w:eastAsia="Times New Roman" w:hAnsi="Times New Roman"/>
          <w:color w:val="ff0000"/>
          <w:sz w:val="24"/>
          <w:szCs w:val="24"/>
          <w:rtl w:val="0"/>
        </w:rPr>
        <w:t xml:space="preserve"> appropriate Academic </w:t>
      </w:r>
      <w:r w:rsidDel="00000000" w:rsidR="00000000" w:rsidRPr="00000000">
        <w:rPr>
          <w:rFonts w:ascii="Times New Roman" w:cs="Times New Roman" w:eastAsia="Times New Roman" w:hAnsi="Times New Roman"/>
          <w:sz w:val="24"/>
          <w:szCs w:val="24"/>
          <w:rtl w:val="0"/>
        </w:rPr>
        <w:t xml:space="preserve">Dean of any problem classes, including his/her own. Details are given in section 3.2.8 and 6.5.2 Annual Review Reports. </w:t>
      </w:r>
    </w:p>
    <w:p w:rsidR="00000000" w:rsidDel="00000000" w:rsidP="00000000" w:rsidRDefault="00000000" w:rsidRPr="00000000" w14:paraId="0000001B">
      <w:pPr>
        <w:numPr>
          <w:ilvl w:val="0"/>
          <w:numId w:val="5"/>
        </w:numPr>
        <w:spacing w:after="240" w:line="240" w:lineRule="auto"/>
        <w:ind w:left="720" w:firstLine="0"/>
        <w:rPr/>
      </w:pPr>
      <w:r w:rsidDel="00000000" w:rsidR="00000000" w:rsidRPr="00000000">
        <w:rPr>
          <w:rFonts w:ascii="Times New Roman" w:cs="Times New Roman" w:eastAsia="Times New Roman" w:hAnsi="Times New Roman"/>
          <w:sz w:val="24"/>
          <w:szCs w:val="24"/>
          <w:rtl w:val="0"/>
        </w:rPr>
        <w:t xml:space="preserve">Assist members of the department in their work including visiting and evaluating class, facilitating peer evaluation,</w:t>
      </w:r>
      <w:r w:rsidDel="00000000" w:rsidR="00000000" w:rsidRPr="00000000">
        <w:rPr>
          <w:rFonts w:ascii="Times New Roman" w:cs="Times New Roman" w:eastAsia="Times New Roman" w:hAnsi="Times New Roman"/>
          <w:sz w:val="24"/>
          <w:szCs w:val="24"/>
          <w:rtl w:val="0"/>
        </w:rPr>
        <w:t xml:space="preserve"> and encouraging study, research, and attendance at conferences.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numPr>
          <w:ilvl w:val="0"/>
          <w:numId w:val="5"/>
        </w:numPr>
        <w:spacing w:after="240" w:line="240" w:lineRule="auto"/>
        <w:ind w:left="720" w:firstLine="0"/>
      </w:pPr>
      <w:r w:rsidDel="00000000" w:rsidR="00000000" w:rsidRPr="00000000">
        <w:rPr>
          <w:rFonts w:ascii="Times New Roman" w:cs="Times New Roman" w:eastAsia="Times New Roman" w:hAnsi="Times New Roman"/>
          <w:sz w:val="24"/>
          <w:szCs w:val="24"/>
          <w:rtl w:val="0"/>
        </w:rPr>
        <w:t xml:space="preserve">Assign, with the approval of the </w:t>
      </w:r>
      <w:r w:rsidDel="00000000" w:rsidR="00000000" w:rsidRPr="00000000">
        <w:rPr>
          <w:rFonts w:ascii="Times New Roman" w:cs="Times New Roman" w:eastAsia="Times New Roman" w:hAnsi="Times New Roman"/>
          <w:color w:val="ff0000"/>
          <w:sz w:val="24"/>
          <w:szCs w:val="24"/>
          <w:rtl w:val="0"/>
        </w:rPr>
        <w:t xml:space="preserve">appropriate Academic </w:t>
      </w:r>
      <w:r w:rsidDel="00000000" w:rsidR="00000000" w:rsidRPr="00000000">
        <w:rPr>
          <w:rFonts w:ascii="Times New Roman" w:cs="Times New Roman" w:eastAsia="Times New Roman" w:hAnsi="Times New Roman"/>
          <w:sz w:val="24"/>
          <w:szCs w:val="24"/>
          <w:rtl w:val="0"/>
        </w:rPr>
        <w:t xml:space="preserve">Dean </w:t>
      </w:r>
      <w:r w:rsidDel="00000000" w:rsidR="00000000" w:rsidRPr="00000000">
        <w:rPr>
          <w:rFonts w:ascii="Times New Roman" w:cs="Times New Roman" w:eastAsia="Times New Roman" w:hAnsi="Times New Roman"/>
          <w:strike w:val="1"/>
          <w:sz w:val="24"/>
          <w:szCs w:val="24"/>
          <w:rtl w:val="0"/>
        </w:rPr>
        <w:t xml:space="preserve">of the College</w:t>
      </w:r>
      <w:r w:rsidDel="00000000" w:rsidR="00000000" w:rsidRPr="00000000">
        <w:rPr>
          <w:rFonts w:ascii="Times New Roman" w:cs="Times New Roman" w:eastAsia="Times New Roman" w:hAnsi="Times New Roman"/>
          <w:sz w:val="24"/>
          <w:szCs w:val="24"/>
          <w:rtl w:val="0"/>
        </w:rPr>
        <w:t xml:space="preserve">, the instructional</w:t>
      </w:r>
      <w:r w:rsidDel="00000000" w:rsidR="00000000" w:rsidRPr="00000000">
        <w:rPr>
          <w:rFonts w:ascii="Times New Roman" w:cs="Times New Roman" w:eastAsia="Times New Roman" w:hAnsi="Times New Roman"/>
          <w:color w:val="ff0000"/>
          <w:sz w:val="24"/>
          <w:szCs w:val="24"/>
          <w:rtl w:val="0"/>
        </w:rPr>
        <w:t xml:space="preserve"> and departmental</w:t>
      </w:r>
      <w:r w:rsidDel="00000000" w:rsidR="00000000" w:rsidRPr="00000000">
        <w:rPr>
          <w:rFonts w:ascii="Times New Roman" w:cs="Times New Roman" w:eastAsia="Times New Roman" w:hAnsi="Times New Roman"/>
          <w:sz w:val="24"/>
          <w:szCs w:val="24"/>
          <w:rtl w:val="0"/>
        </w:rPr>
        <w:t xml:space="preserve"> duties of each member of the departmental faculty, attending to the needs of the University as well as those of individual Faculty members. </w:t>
      </w:r>
    </w:p>
    <w:p w:rsidR="00000000" w:rsidDel="00000000" w:rsidP="00000000" w:rsidRDefault="00000000" w:rsidRPr="00000000" w14:paraId="0000001D">
      <w:pPr>
        <w:numPr>
          <w:ilvl w:val="0"/>
          <w:numId w:val="5"/>
        </w:numPr>
        <w:spacing w:after="240" w:line="240" w:lineRule="auto"/>
        <w:ind w:left="720" w:firstLine="0"/>
      </w:pPr>
      <w:r w:rsidDel="00000000" w:rsidR="00000000" w:rsidRPr="00000000">
        <w:rPr>
          <w:rFonts w:ascii="Times New Roman" w:cs="Times New Roman" w:eastAsia="Times New Roman" w:hAnsi="Times New Roman"/>
          <w:sz w:val="24"/>
          <w:szCs w:val="24"/>
          <w:rtl w:val="0"/>
        </w:rPr>
        <w:t xml:space="preserve">Assist members of the department in preparation for any reviews conducted by the Committee on Tenure, Promotion and Leaves (including third year, tenure and post-tenure reviews)</w:t>
      </w:r>
      <w:r w:rsidDel="00000000" w:rsidR="00000000" w:rsidRPr="00000000">
        <w:rPr>
          <w:rFonts w:ascii="Times New Roman" w:cs="Times New Roman" w:eastAsia="Times New Roman" w:hAnsi="Times New Roman"/>
          <w:color w:val="ff0000"/>
          <w:sz w:val="24"/>
          <w:szCs w:val="24"/>
          <w:rtl w:val="0"/>
        </w:rPr>
        <w:t xml:space="preserve">, and supervise faculty review process as described in section 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E">
      <w:pPr>
        <w:numPr>
          <w:ilvl w:val="0"/>
          <w:numId w:val="5"/>
        </w:numPr>
        <w:spacing w:after="240" w:line="240" w:lineRule="auto"/>
        <w:ind w:left="720" w:firstLine="0"/>
        <w:rPr/>
      </w:pPr>
      <w:r w:rsidDel="00000000" w:rsidR="00000000" w:rsidRPr="00000000">
        <w:rPr>
          <w:rFonts w:ascii="Times New Roman" w:cs="Times New Roman" w:eastAsia="Times New Roman" w:hAnsi="Times New Roman"/>
          <w:sz w:val="24"/>
          <w:szCs w:val="24"/>
          <w:rtl w:val="0"/>
        </w:rPr>
        <w:t xml:space="preserve">Schedule department meetings as needed in order to maintain efficient operation of the department. </w:t>
      </w:r>
    </w:p>
    <w:p w:rsidR="00000000" w:rsidDel="00000000" w:rsidP="00000000" w:rsidRDefault="00000000" w:rsidRPr="00000000" w14:paraId="0000001F">
      <w:pPr>
        <w:numPr>
          <w:ilvl w:val="0"/>
          <w:numId w:val="5"/>
        </w:numPr>
        <w:spacing w:after="240" w:line="240" w:lineRule="auto"/>
        <w:ind w:left="720" w:firstLine="0"/>
        <w:rPr/>
      </w:pPr>
      <w:r w:rsidDel="00000000" w:rsidR="00000000" w:rsidRPr="00000000">
        <w:rPr>
          <w:rFonts w:ascii="Times New Roman" w:cs="Times New Roman" w:eastAsia="Times New Roman" w:hAnsi="Times New Roman"/>
          <w:sz w:val="24"/>
          <w:szCs w:val="24"/>
          <w:rtl w:val="0"/>
        </w:rPr>
        <w:t xml:space="preserve">Attend meetings of the department chairs.</w:t>
      </w:r>
      <w:r w:rsidDel="00000000" w:rsidR="00000000" w:rsidRPr="00000000">
        <w:rPr>
          <w:rtl w:val="0"/>
        </w:rPr>
      </w:r>
    </w:p>
    <w:p w:rsidR="00000000" w:rsidDel="00000000" w:rsidP="00000000" w:rsidRDefault="00000000" w:rsidRPr="00000000" w14:paraId="00000020">
      <w:pPr>
        <w:numPr>
          <w:ilvl w:val="0"/>
          <w:numId w:val="5"/>
        </w:numPr>
        <w:spacing w:after="240" w:line="240" w:lineRule="auto"/>
        <w:ind w:left="720" w:firstLine="0"/>
        <w:rPr>
          <w:color w:val="ff0000"/>
          <w:shd w:fill="fff2cc" w:val="clear"/>
        </w:rPr>
      </w:pPr>
      <w:r w:rsidDel="00000000" w:rsidR="00000000" w:rsidRPr="00000000">
        <w:rPr>
          <w:rFonts w:ascii="Times New Roman" w:cs="Times New Roman" w:eastAsia="Times New Roman" w:hAnsi="Times New Roman"/>
          <w:color w:val="ff0000"/>
          <w:sz w:val="24"/>
          <w:szCs w:val="24"/>
          <w:shd w:fill="fff2cc" w:val="clear"/>
          <w:rtl w:val="0"/>
        </w:rPr>
        <w:t xml:space="preserve">Supervise faculty members and program directors within the department. (Directors of interdisciplinary programs report to the appropriate Academic Dean.) If there is irreconcilable disagreement between two faculty within a department, they will bring the issue to the department chair.    </w:t>
      </w:r>
      <w:r w:rsidDel="00000000" w:rsidR="00000000" w:rsidRPr="00000000">
        <w:rPr>
          <w:rFonts w:ascii="Times New Roman" w:cs="Times New Roman" w:eastAsia="Times New Roman" w:hAnsi="Times New Roman"/>
          <w:strike w:val="1"/>
          <w:color w:val="ff0000"/>
          <w:sz w:val="24"/>
          <w:szCs w:val="24"/>
          <w:shd w:fill="fff2cc" w:val="clear"/>
          <w:rtl w:val="0"/>
        </w:rPr>
        <w:t xml:space="preserve">Faculty members  report to the appropriate department chair or program director. </w:t>
      </w:r>
      <w:r w:rsidDel="00000000" w:rsidR="00000000" w:rsidRPr="00000000">
        <w:rPr>
          <w:rFonts w:ascii="Times New Roman" w:cs="Times New Roman" w:eastAsia="Times New Roman" w:hAnsi="Times New Roman"/>
          <w:color w:val="ff0000"/>
          <w:sz w:val="24"/>
          <w:szCs w:val="24"/>
          <w:shd w:fill="fff2cc" w:val="clear"/>
          <w:rtl w:val="0"/>
        </w:rPr>
        <w:t xml:space="preserve"> </w:t>
      </w:r>
      <w:r w:rsidDel="00000000" w:rsidR="00000000" w:rsidRPr="00000000">
        <w:rPr>
          <w:rFonts w:ascii="Times New Roman" w:cs="Times New Roman" w:eastAsia="Times New Roman" w:hAnsi="Times New Roman"/>
          <w:strike w:val="1"/>
          <w:color w:val="ff0000"/>
          <w:sz w:val="24"/>
          <w:szCs w:val="24"/>
          <w:shd w:fill="fff2cc" w:val="clear"/>
          <w:rtl w:val="0"/>
        </w:rPr>
        <w:t xml:space="preserve">If there is irreconcilable disagreement between the faculty member and the program director, they will bring the issue to the department chair. </w:t>
      </w:r>
      <w:r w:rsidDel="00000000" w:rsidR="00000000" w:rsidRPr="00000000">
        <w:rPr>
          <w:rFonts w:ascii="Times New Roman" w:cs="Times New Roman" w:eastAsia="Times New Roman" w:hAnsi="Times New Roman"/>
          <w:color w:val="ff0000"/>
          <w:sz w:val="24"/>
          <w:szCs w:val="24"/>
          <w:shd w:fill="fff2cc" w:val="clear"/>
          <w:rtl w:val="0"/>
        </w:rPr>
        <w:t xml:space="preserve"> If there is irreconcilable disagreement between the faculty member and the chair, they will bring the issue to the appropriate Academic Dean. </w:t>
      </w:r>
    </w:p>
    <w:p w:rsidR="00000000" w:rsidDel="00000000" w:rsidP="00000000" w:rsidRDefault="00000000" w:rsidRPr="00000000" w14:paraId="00000021">
      <w:pPr>
        <w:numPr>
          <w:ilvl w:val="0"/>
          <w:numId w:val="5"/>
        </w:numPr>
        <w:spacing w:after="240" w:line="240" w:lineRule="auto"/>
        <w:ind w:left="720" w:firstLine="0"/>
        <w:rPr>
          <w:strike w:val="1"/>
          <w:color w:val="ff0000"/>
        </w:rPr>
      </w:pPr>
      <w:r w:rsidDel="00000000" w:rsidR="00000000" w:rsidRPr="00000000">
        <w:rPr>
          <w:rFonts w:ascii="Times New Roman" w:cs="Times New Roman" w:eastAsia="Times New Roman" w:hAnsi="Times New Roman"/>
          <w:strike w:val="1"/>
          <w:color w:val="ff0000"/>
          <w:sz w:val="24"/>
          <w:szCs w:val="24"/>
          <w:rtl w:val="0"/>
        </w:rPr>
        <w:t xml:space="preserve">Supervise program directors of programs within the department.  Directors of interdisciplinary programs which draw their faculty from more than one department directors of programs across multiple departments will report to the appropriate Academic Dean.  If there is an irreconcilable disagreement between a program director and a chair, they will bring the issue to the appropriate Academic Dean.</w:t>
      </w:r>
    </w:p>
    <w:p w:rsidR="00000000" w:rsidDel="00000000" w:rsidP="00000000" w:rsidRDefault="00000000" w:rsidRPr="00000000" w14:paraId="00000022">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23">
      <w:pPr>
        <w:pStyle w:val="Heading4"/>
        <w:spacing w:line="240" w:lineRule="auto"/>
        <w:ind w:left="360" w:firstLine="0"/>
        <w:rPr/>
      </w:pPr>
      <w:bookmarkStart w:colFirst="0" w:colLast="0" w:name="_47qjwjxkyn8e" w:id="3"/>
      <w:bookmarkEnd w:id="3"/>
      <w:r w:rsidDel="00000000" w:rsidR="00000000" w:rsidRPr="00000000">
        <w:rPr>
          <w:b w:val="1"/>
          <w:rtl w:val="0"/>
        </w:rPr>
        <w:t xml:space="preserve">3.5.3 Students</w:t>
      </w:r>
      <w:r w:rsidDel="00000000" w:rsidR="00000000" w:rsidRPr="00000000">
        <w:rPr>
          <w:rtl w:val="0"/>
        </w:rPr>
        <w:t xml:space="preserve"> </w:t>
      </w:r>
    </w:p>
    <w:p w:rsidR="00000000" w:rsidDel="00000000" w:rsidP="00000000" w:rsidRDefault="00000000" w:rsidRPr="00000000" w14:paraId="00000024">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numPr>
          <w:ilvl w:val="0"/>
          <w:numId w:val="2"/>
        </w:numPr>
        <w:spacing w:after="240" w:line="240" w:lineRule="auto"/>
        <w:ind w:left="720" w:firstLine="0"/>
        <w:rPr/>
      </w:pPr>
      <w:r w:rsidDel="00000000" w:rsidR="00000000" w:rsidRPr="00000000">
        <w:rPr>
          <w:rFonts w:ascii="Times New Roman" w:cs="Times New Roman" w:eastAsia="Times New Roman" w:hAnsi="Times New Roman"/>
          <w:sz w:val="24"/>
          <w:szCs w:val="24"/>
          <w:rtl w:val="0"/>
        </w:rPr>
        <w:t xml:space="preserve">Promote a system of effective advising for all students in the department. Oversee the provision of information about opportunities in graduate or professional schools.  </w:t>
      </w:r>
    </w:p>
    <w:p w:rsidR="00000000" w:rsidDel="00000000" w:rsidP="00000000" w:rsidRDefault="00000000" w:rsidRPr="00000000" w14:paraId="00000026">
      <w:pPr>
        <w:numPr>
          <w:ilvl w:val="0"/>
          <w:numId w:val="2"/>
        </w:numPr>
        <w:spacing w:after="240" w:line="240" w:lineRule="auto"/>
        <w:ind w:left="720" w:firstLine="0"/>
        <w:rPr/>
      </w:pPr>
      <w:r w:rsidDel="00000000" w:rsidR="00000000" w:rsidRPr="00000000">
        <w:rPr>
          <w:rFonts w:ascii="Times New Roman" w:cs="Times New Roman" w:eastAsia="Times New Roman" w:hAnsi="Times New Roman"/>
          <w:sz w:val="24"/>
          <w:szCs w:val="24"/>
          <w:rtl w:val="0"/>
        </w:rPr>
        <w:t xml:space="preserve">Establish and regulate a procedure for evaluation of transfer credit toward the major. </w:t>
      </w:r>
    </w:p>
    <w:p w:rsidR="00000000" w:rsidDel="00000000" w:rsidP="00000000" w:rsidRDefault="00000000" w:rsidRPr="00000000" w14:paraId="00000027">
      <w:pPr>
        <w:numPr>
          <w:ilvl w:val="0"/>
          <w:numId w:val="2"/>
        </w:numPr>
        <w:spacing w:after="240" w:line="240" w:lineRule="auto"/>
        <w:ind w:left="720" w:firstLine="0"/>
        <w:rPr/>
      </w:pPr>
      <w:r w:rsidDel="00000000" w:rsidR="00000000" w:rsidRPr="00000000">
        <w:rPr>
          <w:rFonts w:ascii="Times New Roman" w:cs="Times New Roman" w:eastAsia="Times New Roman" w:hAnsi="Times New Roman"/>
          <w:sz w:val="24"/>
          <w:szCs w:val="24"/>
          <w:rtl w:val="0"/>
        </w:rPr>
        <w:t xml:space="preserve">Work with the Alumni office in maintaining contact with all graduates of the department. (A newsletter is of value; the College Relations department may be able to help here.) </w:t>
      </w:r>
    </w:p>
    <w:p w:rsidR="00000000" w:rsidDel="00000000" w:rsidP="00000000" w:rsidRDefault="00000000" w:rsidRPr="00000000" w14:paraId="00000028">
      <w:pPr>
        <w:numPr>
          <w:ilvl w:val="0"/>
          <w:numId w:val="2"/>
        </w:numPr>
        <w:spacing w:after="240" w:line="240" w:lineRule="auto"/>
        <w:ind w:left="720" w:firstLine="0"/>
        <w:rPr/>
      </w:pPr>
      <w:r w:rsidDel="00000000" w:rsidR="00000000" w:rsidRPr="00000000">
        <w:rPr>
          <w:rFonts w:ascii="Times New Roman" w:cs="Times New Roman" w:eastAsia="Times New Roman" w:hAnsi="Times New Roman"/>
          <w:sz w:val="24"/>
          <w:szCs w:val="24"/>
          <w:rtl w:val="0"/>
        </w:rPr>
        <w:t xml:space="preserve">Promote, directly or through departmental staff, the work of student societies related to the field. </w:t>
      </w:r>
    </w:p>
    <w:p w:rsidR="00000000" w:rsidDel="00000000" w:rsidP="00000000" w:rsidRDefault="00000000" w:rsidRPr="00000000" w14:paraId="00000029">
      <w:pPr>
        <w:numPr>
          <w:ilvl w:val="0"/>
          <w:numId w:val="2"/>
        </w:numPr>
        <w:spacing w:after="240" w:line="240" w:lineRule="auto"/>
        <w:ind w:left="720" w:firstLine="0"/>
        <w:rPr/>
      </w:pPr>
      <w:r w:rsidDel="00000000" w:rsidR="00000000" w:rsidRPr="00000000">
        <w:rPr>
          <w:rFonts w:ascii="Times New Roman" w:cs="Times New Roman" w:eastAsia="Times New Roman" w:hAnsi="Times New Roman"/>
          <w:sz w:val="24"/>
          <w:szCs w:val="24"/>
          <w:rtl w:val="0"/>
        </w:rPr>
        <w:t xml:space="preserve">Initiate the establishment of honor societies in the field of the major, or in an area which includes the major. </w:t>
      </w:r>
    </w:p>
    <w:p w:rsidR="00000000" w:rsidDel="00000000" w:rsidP="00000000" w:rsidRDefault="00000000" w:rsidRPr="00000000" w14:paraId="0000002A">
      <w:pPr>
        <w:numPr>
          <w:ilvl w:val="0"/>
          <w:numId w:val="2"/>
        </w:numPr>
        <w:spacing w:after="240" w:line="240" w:lineRule="auto"/>
        <w:ind w:left="720" w:firstLine="0"/>
        <w:rPr/>
      </w:pPr>
      <w:r w:rsidDel="00000000" w:rsidR="00000000" w:rsidRPr="00000000">
        <w:rPr>
          <w:rFonts w:ascii="Times New Roman" w:cs="Times New Roman" w:eastAsia="Times New Roman" w:hAnsi="Times New Roman"/>
          <w:sz w:val="24"/>
          <w:szCs w:val="24"/>
          <w:rtl w:val="0"/>
        </w:rPr>
        <w:t xml:space="preserve">Mediate </w:t>
      </w:r>
      <w:r w:rsidDel="00000000" w:rsidR="00000000" w:rsidRPr="00000000">
        <w:rPr>
          <w:rFonts w:ascii="Times New Roman" w:cs="Times New Roman" w:eastAsia="Times New Roman" w:hAnsi="Times New Roman"/>
          <w:color w:val="ff0000"/>
          <w:sz w:val="24"/>
          <w:szCs w:val="24"/>
          <w:rtl w:val="0"/>
        </w:rPr>
        <w:t xml:space="preserve">and resolve </w:t>
      </w:r>
      <w:r w:rsidDel="00000000" w:rsidR="00000000" w:rsidRPr="00000000">
        <w:rPr>
          <w:rFonts w:ascii="Times New Roman" w:cs="Times New Roman" w:eastAsia="Times New Roman" w:hAnsi="Times New Roman"/>
          <w:sz w:val="24"/>
          <w:szCs w:val="24"/>
          <w:rtl w:val="0"/>
        </w:rPr>
        <w:t xml:space="preserve">student-faculty grievances </w:t>
      </w:r>
      <w:r w:rsidDel="00000000" w:rsidR="00000000" w:rsidRPr="00000000">
        <w:rPr>
          <w:rFonts w:ascii="Times New Roman" w:cs="Times New Roman" w:eastAsia="Times New Roman" w:hAnsi="Times New Roman"/>
          <w:strike w:val="1"/>
          <w:sz w:val="24"/>
          <w:szCs w:val="24"/>
          <w:rtl w:val="0"/>
        </w:rPr>
        <w:t xml:space="preserve">as described in the Student Guide and this handbook [section 15.1]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If the department chair’s resolution is not acceptable, or if the department is the subject of the grievance, then the grievance should be referred to the appropriate dean for resolution or to initiate a formal grievance as described in Section 15.1. </w:t>
      </w:r>
    </w:p>
    <w:p w:rsidR="00000000" w:rsidDel="00000000" w:rsidP="00000000" w:rsidRDefault="00000000" w:rsidRPr="00000000" w14:paraId="0000002B">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pStyle w:val="Heading4"/>
        <w:spacing w:line="240" w:lineRule="auto"/>
        <w:ind w:left="360" w:firstLine="0"/>
        <w:rPr/>
      </w:pPr>
      <w:bookmarkStart w:colFirst="0" w:colLast="0" w:name="_unolan5paa9g" w:id="4"/>
      <w:bookmarkEnd w:id="4"/>
      <w:r w:rsidDel="00000000" w:rsidR="00000000" w:rsidRPr="00000000">
        <w:rPr>
          <w:b w:val="1"/>
          <w:rtl w:val="0"/>
        </w:rPr>
        <w:t xml:space="preserve">3.5.4 General Administration</w:t>
      </w:r>
      <w:r w:rsidDel="00000000" w:rsidR="00000000" w:rsidRPr="00000000">
        <w:rPr>
          <w:rtl w:val="0"/>
        </w:rPr>
        <w:t xml:space="preserve"> </w:t>
      </w:r>
    </w:p>
    <w:p w:rsidR="00000000" w:rsidDel="00000000" w:rsidP="00000000" w:rsidRDefault="00000000" w:rsidRPr="00000000" w14:paraId="0000002D">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numPr>
          <w:ilvl w:val="0"/>
          <w:numId w:val="3"/>
        </w:numPr>
        <w:spacing w:after="240" w:line="240" w:lineRule="auto"/>
        <w:ind w:left="720" w:firstLine="0"/>
        <w:rPr/>
      </w:pPr>
      <w:r w:rsidDel="00000000" w:rsidR="00000000" w:rsidRPr="00000000">
        <w:rPr>
          <w:rFonts w:ascii="Times New Roman" w:cs="Times New Roman" w:eastAsia="Times New Roman" w:hAnsi="Times New Roman"/>
          <w:sz w:val="24"/>
          <w:szCs w:val="24"/>
          <w:rtl w:val="0"/>
        </w:rPr>
        <w:t xml:space="preserve">Call regular meetings of the departmental faculty. </w:t>
      </w:r>
    </w:p>
    <w:p w:rsidR="00000000" w:rsidDel="00000000" w:rsidP="00000000" w:rsidRDefault="00000000" w:rsidRPr="00000000" w14:paraId="0000002F">
      <w:pPr>
        <w:numPr>
          <w:ilvl w:val="0"/>
          <w:numId w:val="3"/>
        </w:numPr>
        <w:spacing w:after="240" w:line="240" w:lineRule="auto"/>
        <w:ind w:left="720" w:firstLine="0"/>
        <w:rPr/>
      </w:pPr>
      <w:r w:rsidDel="00000000" w:rsidR="00000000" w:rsidRPr="00000000">
        <w:rPr>
          <w:rFonts w:ascii="Times New Roman" w:cs="Times New Roman" w:eastAsia="Times New Roman" w:hAnsi="Times New Roman"/>
          <w:sz w:val="24"/>
          <w:szCs w:val="24"/>
          <w:rtl w:val="0"/>
        </w:rPr>
        <w:t xml:space="preserve">Assume responsibility for overseeing the ordering of textbooks for courses in the department. </w:t>
      </w:r>
    </w:p>
    <w:p w:rsidR="00000000" w:rsidDel="00000000" w:rsidP="00000000" w:rsidRDefault="00000000" w:rsidRPr="00000000" w14:paraId="00000030">
      <w:pPr>
        <w:numPr>
          <w:ilvl w:val="0"/>
          <w:numId w:val="3"/>
        </w:numPr>
        <w:spacing w:after="240" w:line="240" w:lineRule="auto"/>
        <w:ind w:left="720" w:firstLine="0"/>
        <w:rPr/>
      </w:pPr>
      <w:r w:rsidDel="00000000" w:rsidR="00000000" w:rsidRPr="00000000">
        <w:rPr>
          <w:rFonts w:ascii="Times New Roman" w:cs="Times New Roman" w:eastAsia="Times New Roman" w:hAnsi="Times New Roman"/>
          <w:sz w:val="24"/>
          <w:szCs w:val="24"/>
          <w:rtl w:val="0"/>
        </w:rPr>
        <w:t xml:space="preserve">Manage the department budget (see section 5.3, part 1). </w:t>
      </w:r>
    </w:p>
    <w:p w:rsidR="00000000" w:rsidDel="00000000" w:rsidP="00000000" w:rsidRDefault="00000000" w:rsidRPr="00000000" w14:paraId="00000031">
      <w:pPr>
        <w:numPr>
          <w:ilvl w:val="0"/>
          <w:numId w:val="3"/>
        </w:numPr>
        <w:spacing w:after="240" w:line="240" w:lineRule="auto"/>
        <w:ind w:left="720" w:firstLine="0"/>
      </w:pPr>
      <w:r w:rsidDel="00000000" w:rsidR="00000000" w:rsidRPr="00000000">
        <w:rPr>
          <w:rFonts w:ascii="Times New Roman" w:cs="Times New Roman" w:eastAsia="Times New Roman" w:hAnsi="Times New Roman"/>
          <w:sz w:val="24"/>
          <w:szCs w:val="24"/>
          <w:rtl w:val="0"/>
        </w:rPr>
        <w:t xml:space="preserve">Report annually to the </w:t>
      </w:r>
      <w:r w:rsidDel="00000000" w:rsidR="00000000" w:rsidRPr="00000000">
        <w:rPr>
          <w:rFonts w:ascii="Times New Roman" w:cs="Times New Roman" w:eastAsia="Times New Roman" w:hAnsi="Times New Roman"/>
          <w:color w:val="ff0000"/>
          <w:sz w:val="24"/>
          <w:szCs w:val="24"/>
          <w:rtl w:val="0"/>
        </w:rPr>
        <w:t xml:space="preserve">appropriate </w:t>
      </w:r>
      <w:r w:rsidDel="00000000" w:rsidR="00000000" w:rsidRPr="00000000">
        <w:rPr>
          <w:rFonts w:ascii="Times New Roman" w:cs="Times New Roman" w:eastAsia="Times New Roman" w:hAnsi="Times New Roman"/>
          <w:sz w:val="24"/>
          <w:szCs w:val="24"/>
          <w:rtl w:val="0"/>
        </w:rPr>
        <w:t xml:space="preserve">Dean on the work of the department, including recommendations and requirements of the department in terms of staff, equipment, and supplies for the following year. </w:t>
      </w:r>
    </w:p>
    <w:p w:rsidR="00000000" w:rsidDel="00000000" w:rsidP="00000000" w:rsidRDefault="00000000" w:rsidRPr="00000000" w14:paraId="00000032">
      <w:pPr>
        <w:numPr>
          <w:ilvl w:val="0"/>
          <w:numId w:val="3"/>
        </w:numPr>
        <w:spacing w:after="240" w:line="240" w:lineRule="auto"/>
        <w:ind w:left="720" w:firstLine="0"/>
      </w:pPr>
      <w:r w:rsidDel="00000000" w:rsidR="00000000" w:rsidRPr="00000000">
        <w:rPr>
          <w:rFonts w:ascii="Times New Roman" w:cs="Times New Roman" w:eastAsia="Times New Roman" w:hAnsi="Times New Roman"/>
          <w:sz w:val="24"/>
          <w:szCs w:val="24"/>
          <w:rtl w:val="0"/>
        </w:rPr>
        <w:t xml:space="preserve">Schedule courses and assign faculty FTE. </w:t>
      </w:r>
    </w:p>
    <w:p w:rsidR="00000000" w:rsidDel="00000000" w:rsidP="00000000" w:rsidRDefault="00000000" w:rsidRPr="00000000" w14:paraId="00000033">
      <w:pPr>
        <w:numPr>
          <w:ilvl w:val="0"/>
          <w:numId w:val="3"/>
        </w:numPr>
        <w:spacing w:after="240" w:line="240" w:lineRule="auto"/>
        <w:ind w:left="720" w:firstLine="0"/>
        <w:rPr/>
      </w:pPr>
      <w:r w:rsidDel="00000000" w:rsidR="00000000" w:rsidRPr="00000000">
        <w:rPr>
          <w:rFonts w:ascii="Times New Roman" w:cs="Times New Roman" w:eastAsia="Times New Roman" w:hAnsi="Times New Roman"/>
          <w:sz w:val="24"/>
          <w:szCs w:val="24"/>
          <w:rtl w:val="0"/>
        </w:rPr>
        <w:t xml:space="preserve">Set course size guidelines. </w:t>
      </w:r>
    </w:p>
    <w:p w:rsidR="00000000" w:rsidDel="00000000" w:rsidP="00000000" w:rsidRDefault="00000000" w:rsidRPr="00000000" w14:paraId="00000034">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5">
      <w:pPr>
        <w:pStyle w:val="Heading4"/>
        <w:spacing w:line="240" w:lineRule="auto"/>
        <w:ind w:left="360" w:firstLine="0"/>
        <w:rPr/>
      </w:pPr>
      <w:bookmarkStart w:colFirst="0" w:colLast="0" w:name="_gbc0p5genp59" w:id="5"/>
      <w:bookmarkEnd w:id="5"/>
      <w:r w:rsidDel="00000000" w:rsidR="00000000" w:rsidRPr="00000000">
        <w:rPr>
          <w:b w:val="1"/>
          <w:rtl w:val="0"/>
        </w:rPr>
        <w:t xml:space="preserve">3.5.5 Procedures for the Removal of Department Chairs</w:t>
      </w:r>
      <w:r w:rsidDel="00000000" w:rsidR="00000000" w:rsidRPr="00000000">
        <w:rPr>
          <w:rtl w:val="0"/>
        </w:rPr>
        <w:t xml:space="preserve"> </w:t>
      </w:r>
    </w:p>
    <w:p w:rsidR="00000000" w:rsidDel="00000000" w:rsidP="00000000" w:rsidRDefault="00000000" w:rsidRPr="00000000" w14:paraId="00000036">
      <w:pPr>
        <w:spacing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chair may be removed from office prior to the end of term in either of two ways: </w:t>
      </w:r>
    </w:p>
    <w:p w:rsidR="00000000" w:rsidDel="00000000" w:rsidP="00000000" w:rsidRDefault="00000000" w:rsidRPr="00000000" w14:paraId="00000038">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9">
      <w:pPr>
        <w:spacing w:after="24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By a written secret vote of no confidence supported by two-thirds of the </w:t>
      </w:r>
      <w:r w:rsidDel="00000000" w:rsidR="00000000" w:rsidRPr="00000000">
        <w:rPr>
          <w:rFonts w:ascii="Times New Roman" w:cs="Times New Roman" w:eastAsia="Times New Roman" w:hAnsi="Times New Roman"/>
          <w:color w:val="ff0000"/>
          <w:sz w:val="24"/>
          <w:szCs w:val="24"/>
          <w:rtl w:val="0"/>
        </w:rPr>
        <w:t xml:space="preserve">voting </w:t>
      </w:r>
      <w:r w:rsidDel="00000000" w:rsidR="00000000" w:rsidRPr="00000000">
        <w:rPr>
          <w:rFonts w:ascii="Times New Roman" w:cs="Times New Roman" w:eastAsia="Times New Roman" w:hAnsi="Times New Roman"/>
          <w:sz w:val="24"/>
          <w:szCs w:val="24"/>
          <w:rtl w:val="0"/>
        </w:rPr>
        <w:t xml:space="preserve">members of the department, effective upon acceptance by the</w:t>
      </w:r>
      <w:r w:rsidDel="00000000" w:rsidR="00000000" w:rsidRPr="00000000">
        <w:rPr>
          <w:rFonts w:ascii="Times New Roman" w:cs="Times New Roman" w:eastAsia="Times New Roman" w:hAnsi="Times New Roman"/>
          <w:color w:val="ff0000"/>
          <w:sz w:val="24"/>
          <w:szCs w:val="24"/>
          <w:rtl w:val="0"/>
        </w:rPr>
        <w:t xml:space="preserve"> Chief Academic Officer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Dean of the College</w:t>
      </w:r>
      <w:r w:rsidDel="00000000" w:rsidR="00000000" w:rsidRPr="00000000">
        <w:rPr>
          <w:rFonts w:ascii="Times New Roman" w:cs="Times New Roman" w:eastAsia="Times New Roman" w:hAnsi="Times New Roman"/>
          <w:sz w:val="24"/>
          <w:szCs w:val="24"/>
          <w:rtl w:val="0"/>
        </w:rPr>
        <w:t xml:space="preserve"> and subject to the following procedural requirements: </w:t>
      </w:r>
    </w:p>
    <w:p w:rsidR="00000000" w:rsidDel="00000000" w:rsidP="00000000" w:rsidRDefault="00000000" w:rsidRPr="00000000" w14:paraId="0000003A">
      <w:pPr>
        <w:numPr>
          <w:ilvl w:val="3"/>
          <w:numId w:val="6"/>
        </w:numPr>
        <w:spacing w:after="240" w:line="240" w:lineRule="auto"/>
        <w:ind w:left="1080" w:firstLine="0"/>
      </w:pPr>
      <w:r w:rsidDel="00000000" w:rsidR="00000000" w:rsidRPr="00000000">
        <w:rPr>
          <w:rFonts w:ascii="Times New Roman" w:cs="Times New Roman" w:eastAsia="Times New Roman" w:hAnsi="Times New Roman"/>
          <w:sz w:val="24"/>
          <w:szCs w:val="24"/>
          <w:rtl w:val="0"/>
        </w:rPr>
        <w:t xml:space="preserve">Vote request- Any two members of a department who desire a departmental vote on the removal of the chair will submit a written request to the </w:t>
      </w:r>
      <w:r w:rsidDel="00000000" w:rsidR="00000000" w:rsidRPr="00000000">
        <w:rPr>
          <w:rFonts w:ascii="Times New Roman" w:cs="Times New Roman" w:eastAsia="Times New Roman" w:hAnsi="Times New Roman"/>
          <w:color w:val="ff0000"/>
          <w:sz w:val="24"/>
          <w:szCs w:val="24"/>
          <w:rtl w:val="0"/>
        </w:rPr>
        <w:t xml:space="preserve">appropriate Academic </w:t>
      </w:r>
      <w:r w:rsidDel="00000000" w:rsidR="00000000" w:rsidRPr="00000000">
        <w:rPr>
          <w:rFonts w:ascii="Times New Roman" w:cs="Times New Roman" w:eastAsia="Times New Roman" w:hAnsi="Times New Roman"/>
          <w:sz w:val="24"/>
          <w:szCs w:val="24"/>
          <w:rtl w:val="0"/>
        </w:rPr>
        <w:t xml:space="preserve">Dean </w:t>
      </w:r>
      <w:r w:rsidDel="00000000" w:rsidR="00000000" w:rsidRPr="00000000">
        <w:rPr>
          <w:rFonts w:ascii="Times New Roman" w:cs="Times New Roman" w:eastAsia="Times New Roman" w:hAnsi="Times New Roman"/>
          <w:strike w:val="1"/>
          <w:sz w:val="24"/>
          <w:szCs w:val="24"/>
          <w:rtl w:val="0"/>
        </w:rPr>
        <w:t xml:space="preserve">of the College</w:t>
      </w:r>
      <w:r w:rsidDel="00000000" w:rsidR="00000000" w:rsidRPr="00000000">
        <w:rPr>
          <w:rFonts w:ascii="Times New Roman" w:cs="Times New Roman" w:eastAsia="Times New Roman" w:hAnsi="Times New Roman"/>
          <w:sz w:val="24"/>
          <w:szCs w:val="24"/>
          <w:rtl w:val="0"/>
        </w:rPr>
        <w:t xml:space="preserve"> requesting a special meeting for that purpose. </w:t>
      </w:r>
    </w:p>
    <w:p w:rsidR="00000000" w:rsidDel="00000000" w:rsidP="00000000" w:rsidRDefault="00000000" w:rsidRPr="00000000" w14:paraId="0000003B">
      <w:pPr>
        <w:numPr>
          <w:ilvl w:val="3"/>
          <w:numId w:val="6"/>
        </w:numPr>
        <w:spacing w:after="240" w:line="240" w:lineRule="auto"/>
        <w:ind w:left="1080" w:firstLine="0"/>
      </w:pPr>
      <w:r w:rsidDel="00000000" w:rsidR="00000000" w:rsidRPr="00000000">
        <w:rPr>
          <w:rFonts w:ascii="Times New Roman" w:cs="Times New Roman" w:eastAsia="Times New Roman" w:hAnsi="Times New Roman"/>
          <w:sz w:val="24"/>
          <w:szCs w:val="24"/>
          <w:rtl w:val="0"/>
        </w:rPr>
        <w:t xml:space="preserve">Notification. The </w:t>
      </w:r>
      <w:r w:rsidDel="00000000" w:rsidR="00000000" w:rsidRPr="00000000">
        <w:rPr>
          <w:rFonts w:ascii="Times New Roman" w:cs="Times New Roman" w:eastAsia="Times New Roman" w:hAnsi="Times New Roman"/>
          <w:color w:val="ff0000"/>
          <w:sz w:val="24"/>
          <w:szCs w:val="24"/>
          <w:rtl w:val="0"/>
        </w:rPr>
        <w:t xml:space="preserve">appropriate Academic </w:t>
      </w:r>
      <w:r w:rsidDel="00000000" w:rsidR="00000000" w:rsidRPr="00000000">
        <w:rPr>
          <w:rFonts w:ascii="Times New Roman" w:cs="Times New Roman" w:eastAsia="Times New Roman" w:hAnsi="Times New Roman"/>
          <w:sz w:val="24"/>
          <w:szCs w:val="24"/>
          <w:rtl w:val="0"/>
        </w:rPr>
        <w:t xml:space="preserve">Dean will call a special departmental meeting within a reasonable time after the request for the meeting will have been received; written notification of the time, place and purpose of the meeting will be transmitted by the Dean to all members of the department at least three days prior to the meeting. </w:t>
      </w:r>
    </w:p>
    <w:p w:rsidR="00000000" w:rsidDel="00000000" w:rsidP="00000000" w:rsidRDefault="00000000" w:rsidRPr="00000000" w14:paraId="0000003C">
      <w:pPr>
        <w:numPr>
          <w:ilvl w:val="3"/>
          <w:numId w:val="6"/>
        </w:numPr>
        <w:spacing w:after="240" w:line="240" w:lineRule="auto"/>
        <w:ind w:left="1080" w:firstLine="0"/>
      </w:pPr>
      <w:r w:rsidDel="00000000" w:rsidR="00000000" w:rsidRPr="00000000">
        <w:rPr>
          <w:rFonts w:ascii="Times New Roman" w:cs="Times New Roman" w:eastAsia="Times New Roman" w:hAnsi="Times New Roman"/>
          <w:sz w:val="24"/>
          <w:szCs w:val="24"/>
          <w:rtl w:val="0"/>
        </w:rPr>
        <w:t xml:space="preserve">The Meeting. The </w:t>
      </w:r>
      <w:r w:rsidDel="00000000" w:rsidR="00000000" w:rsidRPr="00000000">
        <w:rPr>
          <w:rFonts w:ascii="Times New Roman" w:cs="Times New Roman" w:eastAsia="Times New Roman" w:hAnsi="Times New Roman"/>
          <w:color w:val="ff0000"/>
          <w:sz w:val="24"/>
          <w:szCs w:val="24"/>
          <w:rtl w:val="0"/>
        </w:rPr>
        <w:t xml:space="preserve">appropriate Academic </w:t>
      </w:r>
      <w:r w:rsidDel="00000000" w:rsidR="00000000" w:rsidRPr="00000000">
        <w:rPr>
          <w:rFonts w:ascii="Times New Roman" w:cs="Times New Roman" w:eastAsia="Times New Roman" w:hAnsi="Times New Roman"/>
          <w:sz w:val="24"/>
          <w:szCs w:val="24"/>
          <w:rtl w:val="0"/>
        </w:rPr>
        <w:t xml:space="preserve">Dean will chair the meeting. All members of the department eligible to vote for the selection of a chair will be eligible to vote on the question of removal, and the number of such persons will constitute the base for the determination of the two-thirds vote. The question will be "Will the chair of this department be removed from office?" Upon completion of the discussion the </w:t>
      </w:r>
      <w:r w:rsidDel="00000000" w:rsidR="00000000" w:rsidRPr="00000000">
        <w:rPr>
          <w:rFonts w:ascii="Times New Roman" w:cs="Times New Roman" w:eastAsia="Times New Roman" w:hAnsi="Times New Roman"/>
          <w:color w:val="ff0000"/>
          <w:sz w:val="24"/>
          <w:szCs w:val="24"/>
          <w:rtl w:val="0"/>
        </w:rPr>
        <w:t xml:space="preserve">appropriate Academic </w:t>
      </w:r>
      <w:r w:rsidDel="00000000" w:rsidR="00000000" w:rsidRPr="00000000">
        <w:rPr>
          <w:rFonts w:ascii="Times New Roman" w:cs="Times New Roman" w:eastAsia="Times New Roman" w:hAnsi="Times New Roman"/>
          <w:sz w:val="24"/>
          <w:szCs w:val="24"/>
          <w:rtl w:val="0"/>
        </w:rPr>
        <w:t xml:space="preserve">Dean will collect and count the ballots and announce the results of the vote. If the vote supports removal, the </w:t>
      </w:r>
      <w:r w:rsidDel="00000000" w:rsidR="00000000" w:rsidRPr="00000000">
        <w:rPr>
          <w:rFonts w:ascii="Times New Roman" w:cs="Times New Roman" w:eastAsia="Times New Roman" w:hAnsi="Times New Roman"/>
          <w:color w:val="ff0000"/>
          <w:sz w:val="24"/>
          <w:szCs w:val="24"/>
          <w:rtl w:val="0"/>
        </w:rPr>
        <w:t xml:space="preserve">appropriate Academic </w:t>
      </w:r>
      <w:r w:rsidDel="00000000" w:rsidR="00000000" w:rsidRPr="00000000">
        <w:rPr>
          <w:rFonts w:ascii="Times New Roman" w:cs="Times New Roman" w:eastAsia="Times New Roman" w:hAnsi="Times New Roman"/>
          <w:sz w:val="24"/>
          <w:szCs w:val="24"/>
          <w:rtl w:val="0"/>
        </w:rPr>
        <w:t xml:space="preserve">Dean will announce within 24 hours whether the departmental vote is accepted. If the </w:t>
      </w:r>
      <w:r w:rsidDel="00000000" w:rsidR="00000000" w:rsidRPr="00000000">
        <w:rPr>
          <w:rFonts w:ascii="Times New Roman" w:cs="Times New Roman" w:eastAsia="Times New Roman" w:hAnsi="Times New Roman"/>
          <w:color w:val="ff0000"/>
          <w:sz w:val="24"/>
          <w:szCs w:val="24"/>
          <w:rtl w:val="0"/>
        </w:rPr>
        <w:t xml:space="preserve">Chief Academic Officer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Dean</w:t>
      </w:r>
      <w:r w:rsidDel="00000000" w:rsidR="00000000" w:rsidRPr="00000000">
        <w:rPr>
          <w:rFonts w:ascii="Times New Roman" w:cs="Times New Roman" w:eastAsia="Times New Roman" w:hAnsi="Times New Roman"/>
          <w:sz w:val="24"/>
          <w:szCs w:val="24"/>
          <w:rtl w:val="0"/>
        </w:rPr>
        <w:t xml:space="preserve"> does not accept a vote for removal, the Dean will, within seven days of the date of the meeting, prepare and transmit to the members of the department, to the chair of the Committee on Tenure, Promotion and Leaves, and to the President of the University, a memorandum which specifies the outcome of the vote and reasons for not accepting the departmental vote. </w:t>
      </w:r>
    </w:p>
    <w:p w:rsidR="00000000" w:rsidDel="00000000" w:rsidP="00000000" w:rsidRDefault="00000000" w:rsidRPr="00000000" w14:paraId="0000003D">
      <w:pPr>
        <w:numPr>
          <w:ilvl w:val="3"/>
          <w:numId w:val="6"/>
        </w:numPr>
        <w:spacing w:after="240" w:line="240" w:lineRule="auto"/>
        <w:ind w:left="1080" w:firstLine="0"/>
      </w:pPr>
      <w:r w:rsidDel="00000000" w:rsidR="00000000" w:rsidRPr="00000000">
        <w:rPr>
          <w:rFonts w:ascii="Times New Roman" w:cs="Times New Roman" w:eastAsia="Times New Roman" w:hAnsi="Times New Roman"/>
          <w:sz w:val="24"/>
          <w:szCs w:val="24"/>
          <w:rtl w:val="0"/>
        </w:rPr>
        <w:t xml:space="preserve">Limitation. These procedures will not be invoked more than once during any academic year for any department. </w:t>
      </w:r>
    </w:p>
    <w:p w:rsidR="00000000" w:rsidDel="00000000" w:rsidP="00000000" w:rsidRDefault="00000000" w:rsidRPr="00000000" w14:paraId="0000003E">
      <w:pPr>
        <w:spacing w:after="240" w:line="240" w:lineRule="auto"/>
        <w:ind w:left="720" w:firstLine="0"/>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2. By action of the President of the University for cause, subject to the following procedural requirements: </w:t>
      </w:r>
    </w:p>
    <w:p w:rsidR="00000000" w:rsidDel="00000000" w:rsidP="00000000" w:rsidRDefault="00000000" w:rsidRPr="00000000" w14:paraId="0000003F">
      <w:pPr>
        <w:numPr>
          <w:ilvl w:val="3"/>
          <w:numId w:val="4"/>
        </w:numPr>
        <w:spacing w:after="240" w:line="240" w:lineRule="auto"/>
        <w:ind w:left="1080" w:firstLine="0"/>
        <w:rPr>
          <w:strike w:val="1"/>
        </w:rPr>
      </w:pPr>
      <w:r w:rsidDel="00000000" w:rsidR="00000000" w:rsidRPr="00000000">
        <w:rPr>
          <w:rFonts w:ascii="Times New Roman" w:cs="Times New Roman" w:eastAsia="Times New Roman" w:hAnsi="Times New Roman"/>
          <w:strike w:val="1"/>
          <w:sz w:val="24"/>
          <w:szCs w:val="24"/>
          <w:rtl w:val="0"/>
        </w:rPr>
        <w:t xml:space="preserve">Notification. The President will notify the chair in writing by registered mail of the intended removal, of the reasons therefore, and of the proposed effective date of removal, which date will be at least one month later than the date of notification; the notice will contain a statement of the chair's right to request a hearing. A copy of the notice will be delivered to the Committee on Tenure, Promotion and Leaves and the Dean of the College. </w:t>
      </w:r>
    </w:p>
    <w:p w:rsidR="00000000" w:rsidDel="00000000" w:rsidP="00000000" w:rsidRDefault="00000000" w:rsidRPr="00000000" w14:paraId="00000040">
      <w:pPr>
        <w:numPr>
          <w:ilvl w:val="3"/>
          <w:numId w:val="4"/>
        </w:numPr>
        <w:spacing w:after="240" w:line="240" w:lineRule="auto"/>
        <w:ind w:left="1080" w:firstLine="0"/>
        <w:rPr>
          <w:strike w:val="1"/>
        </w:rPr>
      </w:pPr>
      <w:r w:rsidDel="00000000" w:rsidR="00000000" w:rsidRPr="00000000">
        <w:rPr>
          <w:rFonts w:ascii="Times New Roman" w:cs="Times New Roman" w:eastAsia="Times New Roman" w:hAnsi="Times New Roman"/>
          <w:strike w:val="1"/>
          <w:sz w:val="24"/>
          <w:szCs w:val="24"/>
          <w:rtl w:val="0"/>
        </w:rPr>
        <w:t xml:space="preserve">Request for Hearing. The chair may request a hearing on the charges alleged in the President's notice; the request will be delivered to the President and to the chair of the Committee on Tenure, Promotion and Leaves within seven days of the date of the receipt of notice of intended removal. </w:t>
      </w:r>
    </w:p>
    <w:p w:rsidR="00000000" w:rsidDel="00000000" w:rsidP="00000000" w:rsidRDefault="00000000" w:rsidRPr="00000000" w14:paraId="00000041">
      <w:pPr>
        <w:numPr>
          <w:ilvl w:val="3"/>
          <w:numId w:val="4"/>
        </w:numPr>
        <w:spacing w:after="240" w:line="240" w:lineRule="auto"/>
        <w:ind w:left="1080" w:firstLine="0"/>
        <w:rPr>
          <w:strike w:val="1"/>
        </w:rPr>
      </w:pPr>
      <w:r w:rsidDel="00000000" w:rsidR="00000000" w:rsidRPr="00000000">
        <w:rPr>
          <w:rFonts w:ascii="Times New Roman" w:cs="Times New Roman" w:eastAsia="Times New Roman" w:hAnsi="Times New Roman"/>
          <w:strike w:val="1"/>
          <w:sz w:val="24"/>
          <w:szCs w:val="24"/>
          <w:rtl w:val="0"/>
        </w:rPr>
        <w:t xml:space="preserve">Waiver of Hearing. If the chair does not</w:t>
      </w:r>
      <w:r w:rsidDel="00000000" w:rsidR="00000000" w:rsidRPr="00000000">
        <w:rPr>
          <w:rFonts w:ascii="Times New Roman" w:cs="Times New Roman" w:eastAsia="Times New Roman" w:hAnsi="Times New Roman"/>
          <w:strike w:val="1"/>
          <w:color w:val="ff0000"/>
          <w:sz w:val="24"/>
          <w:szCs w:val="24"/>
          <w:rtl w:val="0"/>
        </w:rPr>
        <w:t xml:space="preserve">,</w:t>
      </w:r>
      <w:r w:rsidDel="00000000" w:rsidR="00000000" w:rsidRPr="00000000">
        <w:rPr>
          <w:rFonts w:ascii="Times New Roman" w:cs="Times New Roman" w:eastAsia="Times New Roman" w:hAnsi="Times New Roman"/>
          <w:strike w:val="1"/>
          <w:sz w:val="24"/>
          <w:szCs w:val="24"/>
          <w:rtl w:val="0"/>
        </w:rPr>
        <w:t xml:space="preserve"> within seven days of the date of notification</w:t>
      </w:r>
      <w:r w:rsidDel="00000000" w:rsidR="00000000" w:rsidRPr="00000000">
        <w:rPr>
          <w:rFonts w:ascii="Times New Roman" w:cs="Times New Roman" w:eastAsia="Times New Roman" w:hAnsi="Times New Roman"/>
          <w:strike w:val="1"/>
          <w:color w:val="ff0000"/>
          <w:sz w:val="24"/>
          <w:szCs w:val="24"/>
          <w:rtl w:val="0"/>
        </w:rPr>
        <w:t xml:space="preserve">,</w:t>
      </w:r>
      <w:r w:rsidDel="00000000" w:rsidR="00000000" w:rsidRPr="00000000">
        <w:rPr>
          <w:rFonts w:ascii="Times New Roman" w:cs="Times New Roman" w:eastAsia="Times New Roman" w:hAnsi="Times New Roman"/>
          <w:strike w:val="1"/>
          <w:sz w:val="24"/>
          <w:szCs w:val="24"/>
          <w:rtl w:val="0"/>
        </w:rPr>
        <w:t xml:space="preserve"> request a hearing concerning the proposed removal, the right to a hearing is waived and the removal will become effective on the date proposed by the President in the original notice.  </w:t>
      </w:r>
    </w:p>
    <w:p w:rsidR="00000000" w:rsidDel="00000000" w:rsidP="00000000" w:rsidRDefault="00000000" w:rsidRPr="00000000" w14:paraId="00000042">
      <w:pPr>
        <w:numPr>
          <w:ilvl w:val="3"/>
          <w:numId w:val="4"/>
        </w:numPr>
        <w:spacing w:after="240" w:line="240" w:lineRule="auto"/>
        <w:ind w:left="1080" w:firstLine="0"/>
        <w:rPr>
          <w:strike w:val="1"/>
        </w:rPr>
      </w:pPr>
      <w:r w:rsidDel="00000000" w:rsidR="00000000" w:rsidRPr="00000000">
        <w:rPr>
          <w:rFonts w:ascii="Times New Roman" w:cs="Times New Roman" w:eastAsia="Times New Roman" w:hAnsi="Times New Roman"/>
          <w:strike w:val="1"/>
          <w:sz w:val="24"/>
          <w:szCs w:val="24"/>
          <w:rtl w:val="0"/>
        </w:rPr>
        <w:t xml:space="preserve">The Hearing. Upon receipt of timely request for a hearing, the Committee on Tenure, Promotion, and Leaves will ascertain and set a time and place for the hearing mutually acceptable to the President, the chair, and the Committee. The hearing will be held within a reasonable time. The hearing will be concerned only with charges specified in the notice. Both the chair and the President may have representatives to present or to assist in representing their respective cases. The Committee will, in a written opinion, express its recommendation concerning the case and its reasons therefore. Minority opinions, if any, will be included. Copies of the opinion(s) will be delivered to the President and to the chair. </w:t>
      </w:r>
    </w:p>
    <w:p w:rsidR="00000000" w:rsidDel="00000000" w:rsidP="00000000" w:rsidRDefault="00000000" w:rsidRPr="00000000" w14:paraId="00000043">
      <w:pPr>
        <w:numPr>
          <w:ilvl w:val="3"/>
          <w:numId w:val="4"/>
        </w:numPr>
        <w:spacing w:after="240" w:line="240" w:lineRule="auto"/>
        <w:ind w:left="1080" w:firstLine="0"/>
        <w:rPr>
          <w:strike w:val="1"/>
        </w:rPr>
      </w:pPr>
      <w:r w:rsidDel="00000000" w:rsidR="00000000" w:rsidRPr="00000000">
        <w:rPr>
          <w:rFonts w:ascii="Times New Roman" w:cs="Times New Roman" w:eastAsia="Times New Roman" w:hAnsi="Times New Roman"/>
          <w:strike w:val="1"/>
          <w:sz w:val="24"/>
          <w:szCs w:val="24"/>
          <w:rtl w:val="0"/>
        </w:rPr>
        <w:t xml:space="preserve">Final Determination. The President of the University will exercise final determination as to the removal for cause of the chair from office, provided, however, that in the event that the decision does not accord with the recommendations of the Committee, the President will provide the chair and the Committee a written response to the recommendations, including a statement of reasons for not concurring with them, within seven days. </w:t>
      </w:r>
    </w:p>
    <w:p w:rsidR="00000000" w:rsidDel="00000000" w:rsidP="00000000" w:rsidRDefault="00000000" w:rsidRPr="00000000" w14:paraId="00000044">
      <w:pPr>
        <w:numPr>
          <w:ilvl w:val="3"/>
          <w:numId w:val="4"/>
        </w:numPr>
        <w:spacing w:after="240" w:line="240" w:lineRule="auto"/>
        <w:ind w:left="1080" w:firstLine="0"/>
        <w:rPr>
          <w:strike w:val="1"/>
        </w:rPr>
      </w:pPr>
      <w:r w:rsidDel="00000000" w:rsidR="00000000" w:rsidRPr="00000000">
        <w:rPr>
          <w:rFonts w:ascii="Times New Roman" w:cs="Times New Roman" w:eastAsia="Times New Roman" w:hAnsi="Times New Roman"/>
          <w:strike w:val="1"/>
          <w:sz w:val="24"/>
          <w:szCs w:val="24"/>
          <w:rtl w:val="0"/>
        </w:rPr>
        <w:t xml:space="preserve">Suspension. During the course of action for removal for cause, the President may, for a period of not more than 40 days, suspend the chair's exercise of that office; during suspension, the Dean may appoint a temporary acting chair. </w:t>
      </w:r>
    </w:p>
    <w:p w:rsidR="00000000" w:rsidDel="00000000" w:rsidP="00000000" w:rsidRDefault="00000000" w:rsidRPr="00000000" w14:paraId="00000045">
      <w:pPr>
        <w:spacing w:line="240"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spacing w:after="160" w:line="259" w:lineRule="auto"/>
        <w:ind w:left="540" w:firstLine="0"/>
        <w:rPr>
          <w:rFonts w:ascii="Times New Roman" w:cs="Times New Roman" w:eastAsia="Times New Roman" w:hAnsi="Times New Roman"/>
          <w:color w:val="ff0000"/>
          <w:sz w:val="24"/>
          <w:szCs w:val="24"/>
          <w:shd w:fill="fff2cc" w:val="clear"/>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sz w:val="24"/>
          <w:szCs w:val="24"/>
          <w:shd w:fill="fff2cc" w:val="clear"/>
          <w:rtl w:val="0"/>
        </w:rPr>
        <w:t xml:space="preserve"> </w:t>
      </w:r>
      <w:r w:rsidDel="00000000" w:rsidR="00000000" w:rsidRPr="00000000">
        <w:rPr>
          <w:rFonts w:ascii="Times New Roman" w:cs="Times New Roman" w:eastAsia="Times New Roman" w:hAnsi="Times New Roman"/>
          <w:color w:val="ff0000"/>
          <w:sz w:val="24"/>
          <w:szCs w:val="24"/>
          <w:shd w:fill="fff2cc" w:val="clear"/>
          <w:rtl w:val="0"/>
        </w:rPr>
        <w:t xml:space="preserve">If the Chief Academic Officer, in consultation with the division chair, determines that the Department Chair’s persistent, unremediated performance issues justifies removal for cause </w:t>
      </w:r>
      <w:r w:rsidDel="00000000" w:rsidR="00000000" w:rsidRPr="00000000">
        <w:rPr>
          <w:rFonts w:ascii="Times New Roman" w:cs="Times New Roman" w:eastAsia="Times New Roman" w:hAnsi="Times New Roman"/>
          <w:strike w:val="1"/>
          <w:color w:val="ff0000"/>
          <w:sz w:val="24"/>
          <w:szCs w:val="24"/>
          <w:shd w:fill="fff2cc" w:val="clear"/>
          <w:rtl w:val="0"/>
        </w:rPr>
        <w:t xml:space="preserve">is unsatisfactory</w:t>
      </w:r>
      <w:r w:rsidDel="00000000" w:rsidR="00000000" w:rsidRPr="00000000">
        <w:rPr>
          <w:rFonts w:ascii="Times New Roman" w:cs="Times New Roman" w:eastAsia="Times New Roman" w:hAnsi="Times New Roman"/>
          <w:color w:val="ff0000"/>
          <w:sz w:val="24"/>
          <w:szCs w:val="24"/>
          <w:shd w:fill="fff2cc" w:val="clear"/>
          <w:rtl w:val="0"/>
        </w:rPr>
        <w:t xml:space="preserve">, they shall 1) provide a list of reasons for removal to the Department Chair, 2) meet with the Department Chair to discuss their performance and create an improvement plan which includes an explicit timeline of goals, 3) remove the Department Chair if performance fails to improve within the stated timeline. </w:t>
      </w:r>
      <w:r w:rsidDel="00000000" w:rsidR="00000000" w:rsidRPr="00000000">
        <w:rPr>
          <w:rFonts w:ascii="Times New Roman" w:cs="Times New Roman" w:eastAsia="Times New Roman" w:hAnsi="Times New Roman"/>
          <w:strike w:val="1"/>
          <w:color w:val="ff0000"/>
          <w:sz w:val="24"/>
          <w:szCs w:val="24"/>
          <w:shd w:fill="fff2cc" w:val="clear"/>
          <w:rtl w:val="0"/>
        </w:rPr>
        <w:t xml:space="preserve">a reasonable amount of time, the Chair may be removed</w:t>
      </w:r>
      <w:r w:rsidDel="00000000" w:rsidR="00000000" w:rsidRPr="00000000">
        <w:rPr>
          <w:rFonts w:ascii="Times New Roman" w:cs="Times New Roman" w:eastAsia="Times New Roman" w:hAnsi="Times New Roman"/>
          <w:color w:val="ff0000"/>
          <w:sz w:val="24"/>
          <w:szCs w:val="24"/>
          <w:shd w:fill="fff2cc" w:val="clear"/>
          <w:rtl w:val="0"/>
        </w:rPr>
        <w:t xml:space="preserve">.  </w:t>
      </w:r>
    </w:p>
    <w:p w:rsidR="00000000" w:rsidDel="00000000" w:rsidP="00000000" w:rsidRDefault="00000000" w:rsidRPr="00000000" w14:paraId="00000047">
      <w:pPr>
        <w:spacing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48">
      <w:pPr>
        <w:spacing w:after="160" w:line="259" w:lineRule="auto"/>
        <w:ind w:left="54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vertAlign w:val="baseline"/>
      </w:rPr>
    </w:lvl>
  </w:abstractNum>
  <w:abstractNum w:abstractNumId="2">
    <w:lvl w:ilvl="0">
      <w:start w:val="1"/>
      <w:numFmt w:val="lowerLetter"/>
      <w:lvlText w:val="%1."/>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vertAlign w:val="baseline"/>
      </w:rPr>
    </w:lvl>
  </w:abstractNum>
  <w:abstractNum w:abstractNumId="3">
    <w:lvl w:ilvl="0">
      <w:start w:val="1"/>
      <w:numFmt w:val="lowerLetter"/>
      <w:lvlText w:val="%1."/>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vertAlign w:val="baseline"/>
      </w:rPr>
    </w:lvl>
  </w:abstractNum>
  <w:abstractNum w:abstractNumId="4">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600" w:hanging="60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840" w:hanging="840"/>
      </w:pPr>
      <w:rPr>
        <w:rFonts w:ascii="Times New Roman" w:cs="Times New Roman" w:eastAsia="Times New Roman" w:hAnsi="Times New Roman"/>
        <w:b w:val="0"/>
        <w:i w:val="0"/>
        <w:strike w:val="0"/>
        <w:color w:val="000000"/>
        <w:sz w:val="24"/>
        <w:szCs w:val="24"/>
        <w:u w:val="none"/>
        <w:vertAlign w:val="baseline"/>
      </w:rPr>
    </w:lvl>
    <w:lvl w:ilvl="3">
      <w:start w:val="1"/>
      <w:numFmt w:val="lowerLetter"/>
      <w:lvlText w:val="%4."/>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1800" w:hanging="180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2520" w:hanging="252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3240" w:hanging="324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3960" w:hanging="396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4680" w:hanging="4680"/>
      </w:pPr>
      <w:rPr>
        <w:rFonts w:ascii="Times New Roman" w:cs="Times New Roman" w:eastAsia="Times New Roman" w:hAnsi="Times New Roman"/>
        <w:b w:val="0"/>
        <w:i w:val="0"/>
        <w:strike w:val="0"/>
        <w:color w:val="000000"/>
        <w:sz w:val="24"/>
        <w:szCs w:val="24"/>
        <w:u w:val="none"/>
        <w:vertAlign w:val="baseline"/>
      </w:rPr>
    </w:lvl>
  </w:abstractNum>
  <w:abstractNum w:abstractNumId="5">
    <w:lvl w:ilvl="0">
      <w:start w:val="1"/>
      <w:numFmt w:val="lowerLetter"/>
      <w:lvlText w:val="%1."/>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vertAlign w:val="baseline"/>
      </w:rPr>
    </w:lvl>
  </w:abstractNum>
  <w:abstractNum w:abstractNumId="6">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600" w:hanging="60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840" w:hanging="840"/>
      </w:pPr>
      <w:rPr>
        <w:rFonts w:ascii="Times New Roman" w:cs="Times New Roman" w:eastAsia="Times New Roman" w:hAnsi="Times New Roman"/>
        <w:b w:val="0"/>
        <w:i w:val="0"/>
        <w:strike w:val="0"/>
        <w:color w:val="000000"/>
        <w:sz w:val="24"/>
        <w:szCs w:val="24"/>
        <w:u w:val="none"/>
        <w:vertAlign w:val="baseline"/>
      </w:rPr>
    </w:lvl>
    <w:lvl w:ilvl="3">
      <w:start w:val="1"/>
      <w:numFmt w:val="lowerLetter"/>
      <w:lvlText w:val="%4."/>
      <w:lvlJc w:val="left"/>
      <w:pPr>
        <w:ind w:left="360" w:firstLine="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1800" w:hanging="180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2520" w:hanging="252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3240" w:hanging="324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3960" w:hanging="396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4680" w:hanging="4680"/>
      </w:pPr>
      <w:rPr>
        <w:rFonts w:ascii="Times New Roman" w:cs="Times New Roman" w:eastAsia="Times New Roman" w:hAnsi="Times New Roman"/>
        <w:b w:val="0"/>
        <w:i w:val="0"/>
        <w:strike w:val="0"/>
        <w:color w:val="000000"/>
        <w:sz w:val="24"/>
        <w:szCs w:val="24"/>
        <w:u w:val="none"/>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