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0A9" w:rsidRPr="00E7157A" w:rsidRDefault="00E7157A" w:rsidP="00E7157A">
      <w:pPr>
        <w:spacing w:after="0" w:line="240" w:lineRule="auto"/>
        <w:jc w:val="center"/>
        <w:rPr>
          <w:rFonts w:ascii="Times New Roman" w:eastAsia="Times New Roman" w:hAnsi="Times New Roman" w:cs="Times New Roman"/>
          <w:b/>
          <w:sz w:val="32"/>
          <w:szCs w:val="32"/>
        </w:rPr>
      </w:pPr>
      <w:r w:rsidRPr="00E7157A">
        <w:rPr>
          <w:rFonts w:ascii="Times New Roman" w:eastAsia="Times New Roman" w:hAnsi="Times New Roman" w:cs="Times New Roman"/>
          <w:b/>
          <w:sz w:val="32"/>
          <w:szCs w:val="32"/>
        </w:rPr>
        <w:t>A (Revised) Proposal for General Education at Augsburg University</w:t>
      </w:r>
    </w:p>
    <w:p w:rsidR="00E7157A" w:rsidRDefault="00E7157A" w:rsidP="007F10A9">
      <w:pPr>
        <w:spacing w:after="0" w:line="240" w:lineRule="auto"/>
        <w:rPr>
          <w:rFonts w:ascii="Times New Roman" w:eastAsia="Times New Roman" w:hAnsi="Times New Roman" w:cs="Times New Roman"/>
          <w:sz w:val="24"/>
          <w:szCs w:val="24"/>
        </w:rPr>
      </w:pPr>
    </w:p>
    <w:p w:rsidR="00E7157A" w:rsidRPr="00E7157A" w:rsidRDefault="00E7157A" w:rsidP="007F10A9">
      <w:pPr>
        <w:spacing w:after="0" w:line="240" w:lineRule="auto"/>
        <w:rPr>
          <w:rFonts w:ascii="Times New Roman" w:eastAsia="Times New Roman" w:hAnsi="Times New Roman" w:cs="Times New Roman"/>
          <w:b/>
          <w:sz w:val="28"/>
          <w:szCs w:val="28"/>
        </w:rPr>
      </w:pPr>
      <w:r w:rsidRPr="00E7157A">
        <w:rPr>
          <w:rFonts w:ascii="Times New Roman" w:eastAsia="Times New Roman" w:hAnsi="Times New Roman" w:cs="Times New Roman"/>
          <w:b/>
          <w:sz w:val="28"/>
          <w:szCs w:val="28"/>
        </w:rPr>
        <w:t>Executive Summary</w:t>
      </w:r>
    </w:p>
    <w:p w:rsidR="00E7157A" w:rsidRPr="007F10A9" w:rsidRDefault="00E7157A" w:rsidP="007F10A9">
      <w:pPr>
        <w:spacing w:after="0" w:line="240" w:lineRule="auto"/>
        <w:rPr>
          <w:rFonts w:ascii="Times New Roman" w:eastAsia="Times New Roman" w:hAnsi="Times New Roman" w:cs="Times New Roman"/>
          <w:sz w:val="24"/>
          <w:szCs w:val="24"/>
        </w:rPr>
      </w:pPr>
    </w:p>
    <w:p w:rsidR="00791113" w:rsidRDefault="007F10A9" w:rsidP="007F10A9">
      <w:pPr>
        <w:spacing w:after="0" w:line="240" w:lineRule="auto"/>
        <w:rPr>
          <w:rFonts w:ascii="Times New Roman" w:eastAsia="Times New Roman" w:hAnsi="Times New Roman" w:cs="Times New Roman"/>
          <w:color w:val="000000"/>
        </w:rPr>
      </w:pPr>
      <w:r w:rsidRPr="00E7157A">
        <w:rPr>
          <w:rFonts w:ascii="Times New Roman" w:eastAsia="Times New Roman" w:hAnsi="Times New Roman" w:cs="Times New Roman"/>
          <w:color w:val="000000"/>
        </w:rPr>
        <w:t xml:space="preserve">This </w:t>
      </w:r>
      <w:r w:rsidR="00791113">
        <w:rPr>
          <w:rFonts w:ascii="Times New Roman" w:eastAsia="Times New Roman" w:hAnsi="Times New Roman" w:cs="Times New Roman"/>
          <w:color w:val="000000"/>
        </w:rPr>
        <w:t xml:space="preserve">packet of information provides an </w:t>
      </w:r>
      <w:r w:rsidRPr="00E7157A">
        <w:rPr>
          <w:rFonts w:ascii="Times New Roman" w:eastAsia="Times New Roman" w:hAnsi="Times New Roman" w:cs="Times New Roman"/>
          <w:color w:val="000000"/>
        </w:rPr>
        <w:t>overview of the</w:t>
      </w:r>
      <w:r w:rsidR="00791113">
        <w:rPr>
          <w:rFonts w:ascii="Times New Roman" w:eastAsia="Times New Roman" w:hAnsi="Times New Roman" w:cs="Times New Roman"/>
          <w:color w:val="000000"/>
        </w:rPr>
        <w:t xml:space="preserve"> revised</w:t>
      </w:r>
      <w:r w:rsidRPr="00E7157A">
        <w:rPr>
          <w:rFonts w:ascii="Times New Roman" w:eastAsia="Times New Roman" w:hAnsi="Times New Roman" w:cs="Times New Roman"/>
          <w:color w:val="000000"/>
        </w:rPr>
        <w:t xml:space="preserve"> General Education proposal. </w:t>
      </w:r>
      <w:r w:rsidR="00791113">
        <w:rPr>
          <w:rFonts w:ascii="Times New Roman" w:eastAsia="Times New Roman" w:hAnsi="Times New Roman" w:cs="Times New Roman"/>
          <w:color w:val="000000"/>
        </w:rPr>
        <w:t xml:space="preserve">Since the release of the 95-page </w:t>
      </w:r>
      <w:r w:rsidRPr="00E7157A">
        <w:rPr>
          <w:rFonts w:ascii="Times New Roman" w:eastAsia="Times New Roman" w:hAnsi="Times New Roman" w:cs="Times New Roman"/>
          <w:color w:val="000000"/>
        </w:rPr>
        <w:t xml:space="preserve">document </w:t>
      </w:r>
      <w:r w:rsidR="00791113">
        <w:rPr>
          <w:rFonts w:ascii="Times New Roman" w:eastAsia="Times New Roman" w:hAnsi="Times New Roman" w:cs="Times New Roman"/>
          <w:color w:val="000000"/>
        </w:rPr>
        <w:t xml:space="preserve">last September, the General Education Design Team (GEDT) has gathered feedback from faculty, students, and staff, and incorporated their suggestions into this revised proposal.  If you would like more background on the rationale for change or analysis of the challenges in our current program, please refer to </w:t>
      </w:r>
      <w:hyperlink r:id="rId7" w:history="1">
        <w:r w:rsidR="00791113" w:rsidRPr="00791113">
          <w:rPr>
            <w:rStyle w:val="Hyperlink"/>
            <w:rFonts w:ascii="Times New Roman" w:eastAsia="Times New Roman" w:hAnsi="Times New Roman" w:cs="Times New Roman"/>
          </w:rPr>
          <w:t>that document</w:t>
        </w:r>
      </w:hyperlink>
      <w:r w:rsidR="00791113">
        <w:rPr>
          <w:rFonts w:ascii="Times New Roman" w:eastAsia="Times New Roman" w:hAnsi="Times New Roman" w:cs="Times New Roman"/>
          <w:color w:val="000000"/>
        </w:rPr>
        <w:t xml:space="preserve">.  This shorter proposal provides an overview or the salient details. </w:t>
      </w:r>
    </w:p>
    <w:p w:rsidR="00791113" w:rsidRDefault="00791113" w:rsidP="007F10A9">
      <w:pPr>
        <w:spacing w:after="0" w:line="240" w:lineRule="auto"/>
        <w:rPr>
          <w:rFonts w:ascii="Times New Roman" w:eastAsia="Times New Roman" w:hAnsi="Times New Roman" w:cs="Times New Roman"/>
          <w:color w:val="000000"/>
        </w:rPr>
      </w:pPr>
    </w:p>
    <w:p w:rsidR="00791113" w:rsidRPr="00874CB3" w:rsidRDefault="00791113" w:rsidP="00791113">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This revised </w:t>
      </w:r>
      <w:r w:rsidR="007F10A9" w:rsidRPr="00E7157A">
        <w:rPr>
          <w:rFonts w:ascii="Times New Roman" w:eastAsia="Times New Roman" w:hAnsi="Times New Roman" w:cs="Times New Roman"/>
          <w:color w:val="000000"/>
        </w:rPr>
        <w:t>proposal represents several years of work by the General Education Design Committee members (2016-201</w:t>
      </w:r>
      <w:r>
        <w:rPr>
          <w:rFonts w:ascii="Times New Roman" w:eastAsia="Times New Roman" w:hAnsi="Times New Roman" w:cs="Times New Roman"/>
          <w:color w:val="000000"/>
        </w:rPr>
        <w:t>9</w:t>
      </w:r>
      <w:r w:rsidR="007F10A9" w:rsidRPr="00E7157A">
        <w:rPr>
          <w:rFonts w:ascii="Times New Roman" w:eastAsia="Times New Roman" w:hAnsi="Times New Roman" w:cs="Times New Roman"/>
          <w:color w:val="000000"/>
        </w:rPr>
        <w:t>), the General Education Review Team (2015-16), and key stakeholders across the University.  </w:t>
      </w:r>
      <w:r w:rsidRPr="00874CB3">
        <w:rPr>
          <w:rFonts w:ascii="Times New Roman" w:eastAsia="Times New Roman" w:hAnsi="Times New Roman" w:cs="Times New Roman"/>
        </w:rPr>
        <w:t xml:space="preserve">We are proud of this proposal and think that it offers a </w:t>
      </w:r>
      <w:r w:rsidR="00874CB3">
        <w:rPr>
          <w:rFonts w:ascii="Times New Roman" w:eastAsia="Times New Roman" w:hAnsi="Times New Roman" w:cs="Times New Roman"/>
        </w:rPr>
        <w:t xml:space="preserve">bold </w:t>
      </w:r>
      <w:r w:rsidRPr="00874CB3">
        <w:rPr>
          <w:rFonts w:ascii="Times New Roman" w:eastAsia="Times New Roman" w:hAnsi="Times New Roman" w:cs="Times New Roman"/>
        </w:rPr>
        <w:t>vision for how to build on our strengths and evolve our current curriculum</w:t>
      </w:r>
      <w:r w:rsidR="00874CB3">
        <w:rPr>
          <w:rFonts w:ascii="Times New Roman" w:eastAsia="Times New Roman" w:hAnsi="Times New Roman" w:cs="Times New Roman"/>
        </w:rPr>
        <w:t xml:space="preserve"> to meet the needs of our 21</w:t>
      </w:r>
      <w:r w:rsidR="00874CB3" w:rsidRPr="00874CB3">
        <w:rPr>
          <w:rFonts w:ascii="Times New Roman" w:eastAsia="Times New Roman" w:hAnsi="Times New Roman" w:cs="Times New Roman"/>
          <w:vertAlign w:val="superscript"/>
        </w:rPr>
        <w:t>st</w:t>
      </w:r>
      <w:r w:rsidR="00874CB3">
        <w:rPr>
          <w:rFonts w:ascii="Times New Roman" w:eastAsia="Times New Roman" w:hAnsi="Times New Roman" w:cs="Times New Roman"/>
        </w:rPr>
        <w:t xml:space="preserve"> century students</w:t>
      </w:r>
      <w:r w:rsidRPr="00874CB3">
        <w:rPr>
          <w:rFonts w:ascii="Times New Roman" w:eastAsia="Times New Roman" w:hAnsi="Times New Roman" w:cs="Times New Roman"/>
        </w:rPr>
        <w:t>.  The proposal embodies the University's core mission and values, it builds a strong foundation in the liberal arts while providing room for innovation and experimentation, it is flexible and adaptable for large majors and transfers, it provides a transparent assessment framework, AND it can be supported by our existing administrative and budgetary frame</w:t>
      </w:r>
      <w:r w:rsidR="00874CB3">
        <w:rPr>
          <w:rFonts w:ascii="Times New Roman" w:eastAsia="Times New Roman" w:hAnsi="Times New Roman" w:cs="Times New Roman"/>
        </w:rPr>
        <w:t>works (for details see the FAQs.</w:t>
      </w:r>
      <w:r w:rsidRPr="00874CB3">
        <w:rPr>
          <w:rFonts w:ascii="Times New Roman" w:eastAsia="Times New Roman" w:hAnsi="Times New Roman" w:cs="Times New Roman"/>
        </w:rPr>
        <w:t>)</w:t>
      </w:r>
    </w:p>
    <w:p w:rsidR="007F10A9" w:rsidRPr="00E7157A" w:rsidRDefault="007F10A9" w:rsidP="007F10A9">
      <w:pPr>
        <w:spacing w:after="0" w:line="240" w:lineRule="auto"/>
        <w:rPr>
          <w:rFonts w:ascii="Times New Roman" w:eastAsia="Times New Roman" w:hAnsi="Times New Roman" w:cs="Times New Roman"/>
        </w:rPr>
      </w:pPr>
    </w:p>
    <w:p w:rsidR="007F10A9" w:rsidRPr="00E7157A" w:rsidRDefault="007F10A9" w:rsidP="007F10A9">
      <w:pPr>
        <w:spacing w:after="0" w:line="240" w:lineRule="auto"/>
        <w:rPr>
          <w:rFonts w:ascii="Times New Roman" w:eastAsia="Times New Roman" w:hAnsi="Times New Roman" w:cs="Times New Roman"/>
          <w:color w:val="000000"/>
        </w:rPr>
      </w:pPr>
      <w:r w:rsidRPr="00E7157A">
        <w:rPr>
          <w:rFonts w:ascii="Times New Roman" w:eastAsia="Times New Roman" w:hAnsi="Times New Roman" w:cs="Times New Roman"/>
          <w:color w:val="000000"/>
        </w:rPr>
        <w:t xml:space="preserve">The new General Education requirements would fill 48 credits, which is smaller than the existing model, and </w:t>
      </w:r>
      <w:r w:rsidR="00874CB3">
        <w:rPr>
          <w:rFonts w:ascii="Times New Roman" w:eastAsia="Times New Roman" w:hAnsi="Times New Roman" w:cs="Times New Roman"/>
          <w:color w:val="000000"/>
        </w:rPr>
        <w:t xml:space="preserve">it keeps </w:t>
      </w:r>
      <w:r w:rsidRPr="00E7157A">
        <w:rPr>
          <w:rFonts w:ascii="Times New Roman" w:eastAsia="Times New Roman" w:hAnsi="Times New Roman" w:cs="Times New Roman"/>
          <w:color w:val="000000"/>
        </w:rPr>
        <w:t>additional requirements for MN Transfer students to</w:t>
      </w:r>
      <w:r w:rsidR="00874CB3">
        <w:rPr>
          <w:rFonts w:ascii="Times New Roman" w:eastAsia="Times New Roman" w:hAnsi="Times New Roman" w:cs="Times New Roman"/>
          <w:color w:val="000000"/>
        </w:rPr>
        <w:t xml:space="preserve"> a minimum</w:t>
      </w:r>
      <w:r w:rsidRPr="00E7157A">
        <w:rPr>
          <w:rFonts w:ascii="Times New Roman" w:eastAsia="Times New Roman" w:hAnsi="Times New Roman" w:cs="Times New Roman"/>
          <w:color w:val="000000"/>
        </w:rPr>
        <w:t>. This proposal places a strong emphasis on equity at multiple levels. All students would now take two courses that develop intercultural knowledge and competency.</w:t>
      </w:r>
      <w:r w:rsidR="00874CB3">
        <w:rPr>
          <w:rFonts w:ascii="Times New Roman" w:eastAsia="Times New Roman" w:hAnsi="Times New Roman" w:cs="Times New Roman"/>
          <w:color w:val="000000"/>
        </w:rPr>
        <w:t xml:space="preserve">  Because of the reduction in required </w:t>
      </w:r>
      <w:r w:rsidRPr="00E7157A">
        <w:rPr>
          <w:rFonts w:ascii="Times New Roman" w:eastAsia="Times New Roman" w:hAnsi="Times New Roman" w:cs="Times New Roman"/>
          <w:color w:val="000000"/>
        </w:rPr>
        <w:t xml:space="preserve">credits and </w:t>
      </w:r>
      <w:r w:rsidR="00874CB3">
        <w:rPr>
          <w:rFonts w:ascii="Times New Roman" w:eastAsia="Times New Roman" w:hAnsi="Times New Roman" w:cs="Times New Roman"/>
          <w:color w:val="000000"/>
        </w:rPr>
        <w:t>our belief that all students can benefit from courses in I</w:t>
      </w:r>
      <w:r w:rsidRPr="00E7157A">
        <w:rPr>
          <w:rFonts w:ascii="Times New Roman" w:eastAsia="Times New Roman" w:hAnsi="Times New Roman" w:cs="Times New Roman"/>
          <w:color w:val="000000"/>
        </w:rPr>
        <w:t xml:space="preserve">ntercultural </w:t>
      </w:r>
      <w:r w:rsidR="00874CB3">
        <w:rPr>
          <w:rFonts w:ascii="Times New Roman" w:eastAsia="Times New Roman" w:hAnsi="Times New Roman" w:cs="Times New Roman"/>
          <w:color w:val="000000"/>
        </w:rPr>
        <w:t>Knowledge and C</w:t>
      </w:r>
      <w:r w:rsidRPr="00E7157A">
        <w:rPr>
          <w:rFonts w:ascii="Times New Roman" w:eastAsia="Times New Roman" w:hAnsi="Times New Roman" w:cs="Times New Roman"/>
          <w:color w:val="000000"/>
        </w:rPr>
        <w:t xml:space="preserve">ompetency, we </w:t>
      </w:r>
      <w:r w:rsidR="00874CB3">
        <w:rPr>
          <w:rFonts w:ascii="Times New Roman" w:eastAsia="Times New Roman" w:hAnsi="Times New Roman" w:cs="Times New Roman"/>
          <w:color w:val="000000"/>
        </w:rPr>
        <w:t xml:space="preserve">proposed to drop the </w:t>
      </w:r>
      <w:r w:rsidRPr="00E7157A">
        <w:rPr>
          <w:rFonts w:ascii="Times New Roman" w:eastAsia="Times New Roman" w:hAnsi="Times New Roman" w:cs="Times New Roman"/>
          <w:color w:val="000000"/>
        </w:rPr>
        <w:t>Bachelor of Science waiver</w:t>
      </w:r>
      <w:r w:rsidR="00874CB3">
        <w:rPr>
          <w:rFonts w:ascii="Times New Roman" w:eastAsia="Times New Roman" w:hAnsi="Times New Roman" w:cs="Times New Roman"/>
          <w:color w:val="000000"/>
        </w:rPr>
        <w:t>.  This proposal also re</w:t>
      </w:r>
      <w:r w:rsidRPr="00E7157A">
        <w:rPr>
          <w:rFonts w:ascii="Times New Roman" w:eastAsia="Times New Roman" w:hAnsi="Times New Roman" w:cs="Times New Roman"/>
          <w:color w:val="000000"/>
        </w:rPr>
        <w:t>configures the liberal arts distribution (now known as “Liberal Arts Foundation” requirements) to an outcomes-based model.  The proposal re</w:t>
      </w:r>
      <w:r w:rsidR="00874CB3">
        <w:rPr>
          <w:rFonts w:ascii="Times New Roman" w:eastAsia="Times New Roman" w:hAnsi="Times New Roman" w:cs="Times New Roman"/>
          <w:color w:val="000000"/>
        </w:rPr>
        <w:t>names</w:t>
      </w:r>
      <w:r w:rsidRPr="00E7157A">
        <w:rPr>
          <w:rFonts w:ascii="Times New Roman" w:eastAsia="Times New Roman" w:hAnsi="Times New Roman" w:cs="Times New Roman"/>
          <w:color w:val="000000"/>
        </w:rPr>
        <w:t xml:space="preserve"> the </w:t>
      </w:r>
      <w:r w:rsidR="00874CB3">
        <w:rPr>
          <w:rFonts w:ascii="Times New Roman" w:eastAsia="Times New Roman" w:hAnsi="Times New Roman" w:cs="Times New Roman"/>
          <w:color w:val="000000"/>
        </w:rPr>
        <w:t xml:space="preserve">liberal arts </w:t>
      </w:r>
      <w:r w:rsidRPr="00E7157A">
        <w:rPr>
          <w:rFonts w:ascii="Times New Roman" w:eastAsia="Times New Roman" w:hAnsi="Times New Roman" w:cs="Times New Roman"/>
          <w:color w:val="000000"/>
        </w:rPr>
        <w:t>categories, creating greater flexibility for how they can be fulfilled, and reduces the number o</w:t>
      </w:r>
      <w:r w:rsidR="00874CB3">
        <w:rPr>
          <w:rFonts w:ascii="Times New Roman" w:eastAsia="Times New Roman" w:hAnsi="Times New Roman" w:cs="Times New Roman"/>
          <w:color w:val="000000"/>
        </w:rPr>
        <w:t>f requirements in each area to one.  It also adds several important new</w:t>
      </w:r>
      <w:r w:rsidRPr="00E7157A">
        <w:rPr>
          <w:rFonts w:ascii="Times New Roman" w:eastAsia="Times New Roman" w:hAnsi="Times New Roman" w:cs="Times New Roman"/>
          <w:color w:val="000000"/>
        </w:rPr>
        <w:t xml:space="preserve"> areas (Communication and Expression, Quantitative Science).  The proposal requires students to complete a course that embeds </w:t>
      </w:r>
      <w:r w:rsidR="00874CB3">
        <w:rPr>
          <w:rFonts w:ascii="Times New Roman" w:eastAsia="Times New Roman" w:hAnsi="Times New Roman" w:cs="Times New Roman"/>
          <w:color w:val="000000"/>
        </w:rPr>
        <w:t>S</w:t>
      </w:r>
      <w:r w:rsidRPr="00E7157A">
        <w:rPr>
          <w:rFonts w:ascii="Times New Roman" w:eastAsia="Times New Roman" w:hAnsi="Times New Roman" w:cs="Times New Roman"/>
          <w:color w:val="000000"/>
        </w:rPr>
        <w:t>ustainability themes, as well as one</w:t>
      </w:r>
      <w:r w:rsidR="00874CB3">
        <w:rPr>
          <w:rFonts w:ascii="Times New Roman" w:eastAsia="Times New Roman" w:hAnsi="Times New Roman" w:cs="Times New Roman"/>
          <w:color w:val="000000"/>
        </w:rPr>
        <w:t xml:space="preserve"> additional</w:t>
      </w:r>
      <w:r w:rsidRPr="00E7157A">
        <w:rPr>
          <w:rFonts w:ascii="Times New Roman" w:eastAsia="Times New Roman" w:hAnsi="Times New Roman" w:cs="Times New Roman"/>
          <w:color w:val="000000"/>
        </w:rPr>
        <w:t xml:space="preserve"> </w:t>
      </w:r>
      <w:r w:rsidR="00874CB3">
        <w:rPr>
          <w:rFonts w:ascii="Times New Roman" w:eastAsia="Times New Roman" w:hAnsi="Times New Roman" w:cs="Times New Roman"/>
          <w:color w:val="000000"/>
        </w:rPr>
        <w:t>course in W</w:t>
      </w:r>
      <w:r w:rsidRPr="00E7157A">
        <w:rPr>
          <w:rFonts w:ascii="Times New Roman" w:eastAsia="Times New Roman" w:hAnsi="Times New Roman" w:cs="Times New Roman"/>
          <w:color w:val="000000"/>
        </w:rPr>
        <w:t xml:space="preserve">riting-across-the </w:t>
      </w:r>
      <w:r w:rsidR="00874CB3">
        <w:rPr>
          <w:rFonts w:ascii="Times New Roman" w:eastAsia="Times New Roman" w:hAnsi="Times New Roman" w:cs="Times New Roman"/>
          <w:color w:val="000000"/>
        </w:rPr>
        <w:t>C</w:t>
      </w:r>
      <w:r w:rsidRPr="00E7157A">
        <w:rPr>
          <w:rFonts w:ascii="Times New Roman" w:eastAsia="Times New Roman" w:hAnsi="Times New Roman" w:cs="Times New Roman"/>
          <w:color w:val="000000"/>
        </w:rPr>
        <w:t>urriculum</w:t>
      </w:r>
      <w:r w:rsidR="00874CB3">
        <w:rPr>
          <w:rFonts w:ascii="Times New Roman" w:eastAsia="Times New Roman" w:hAnsi="Times New Roman" w:cs="Times New Roman"/>
          <w:color w:val="000000"/>
        </w:rPr>
        <w:t xml:space="preserve">.  </w:t>
      </w:r>
      <w:r w:rsidRPr="00E7157A">
        <w:rPr>
          <w:rFonts w:ascii="Times New Roman" w:eastAsia="Times New Roman" w:hAnsi="Times New Roman" w:cs="Times New Roman"/>
          <w:color w:val="000000"/>
        </w:rPr>
        <w:t>Each major is aske</w:t>
      </w:r>
      <w:r w:rsidR="00874CB3">
        <w:rPr>
          <w:rFonts w:ascii="Times New Roman" w:eastAsia="Times New Roman" w:hAnsi="Times New Roman" w:cs="Times New Roman"/>
          <w:color w:val="000000"/>
        </w:rPr>
        <w:t>d to build in key skills (e.g. W</w:t>
      </w:r>
      <w:r w:rsidRPr="00E7157A">
        <w:rPr>
          <w:rFonts w:ascii="Times New Roman" w:eastAsia="Times New Roman" w:hAnsi="Times New Roman" w:cs="Times New Roman"/>
          <w:color w:val="000000"/>
        </w:rPr>
        <w:t xml:space="preserve">riting and </w:t>
      </w:r>
      <w:r w:rsidR="00874CB3">
        <w:rPr>
          <w:rFonts w:ascii="Times New Roman" w:eastAsia="Times New Roman" w:hAnsi="Times New Roman" w:cs="Times New Roman"/>
          <w:color w:val="000000"/>
        </w:rPr>
        <w:t>C</w:t>
      </w:r>
      <w:r w:rsidRPr="00E7157A">
        <w:rPr>
          <w:rFonts w:ascii="Times New Roman" w:eastAsia="Times New Roman" w:hAnsi="Times New Roman" w:cs="Times New Roman"/>
          <w:color w:val="000000"/>
        </w:rPr>
        <w:t xml:space="preserve">ritical </w:t>
      </w:r>
      <w:r w:rsidR="00874CB3">
        <w:rPr>
          <w:rFonts w:ascii="Times New Roman" w:eastAsia="Times New Roman" w:hAnsi="Times New Roman" w:cs="Times New Roman"/>
          <w:color w:val="000000"/>
        </w:rPr>
        <w:t>T</w:t>
      </w:r>
      <w:r w:rsidRPr="00E7157A">
        <w:rPr>
          <w:rFonts w:ascii="Times New Roman" w:eastAsia="Times New Roman" w:hAnsi="Times New Roman" w:cs="Times New Roman"/>
          <w:color w:val="000000"/>
        </w:rPr>
        <w:t>hinking), recommend pathways for fulfilling the Augsburg Experience</w:t>
      </w:r>
      <w:r w:rsidR="00874CB3">
        <w:rPr>
          <w:rFonts w:ascii="Times New Roman" w:eastAsia="Times New Roman" w:hAnsi="Times New Roman" w:cs="Times New Roman"/>
          <w:color w:val="000000"/>
        </w:rPr>
        <w:t xml:space="preserve">, and build in a </w:t>
      </w:r>
      <w:r w:rsidRPr="00E7157A">
        <w:rPr>
          <w:rFonts w:ascii="Times New Roman" w:eastAsia="Times New Roman" w:hAnsi="Times New Roman" w:cs="Times New Roman"/>
          <w:color w:val="000000"/>
        </w:rPr>
        <w:t>Signature Assignment</w:t>
      </w:r>
      <w:r w:rsidR="00874CB3">
        <w:rPr>
          <w:rFonts w:ascii="Times New Roman" w:eastAsia="Times New Roman" w:hAnsi="Times New Roman" w:cs="Times New Roman"/>
          <w:color w:val="000000"/>
        </w:rPr>
        <w:t>, which is defined as an assignment or project that demonstrates student achievement.</w:t>
      </w:r>
      <w:r w:rsidRPr="00E7157A">
        <w:rPr>
          <w:rFonts w:ascii="Times New Roman" w:eastAsia="Times New Roman" w:hAnsi="Times New Roman" w:cs="Times New Roman"/>
          <w:color w:val="000000"/>
        </w:rPr>
        <w:t xml:space="preserve"> </w:t>
      </w:r>
    </w:p>
    <w:p w:rsidR="007F10A9" w:rsidRPr="00E7157A" w:rsidRDefault="007F10A9" w:rsidP="007F10A9">
      <w:pPr>
        <w:spacing w:after="0" w:line="240" w:lineRule="auto"/>
        <w:rPr>
          <w:rFonts w:ascii="Times New Roman" w:eastAsia="Times New Roman" w:hAnsi="Times New Roman" w:cs="Times New Roman"/>
        </w:rPr>
      </w:pPr>
    </w:p>
    <w:p w:rsidR="007F10A9" w:rsidRDefault="007F10A9" w:rsidP="007F10A9">
      <w:pPr>
        <w:spacing w:after="0" w:line="240" w:lineRule="auto"/>
        <w:rPr>
          <w:rFonts w:ascii="Times New Roman" w:eastAsia="Times New Roman" w:hAnsi="Times New Roman" w:cs="Times New Roman"/>
          <w:iCs/>
          <w:color w:val="000000"/>
        </w:rPr>
      </w:pPr>
      <w:r w:rsidRPr="00E7157A">
        <w:rPr>
          <w:rFonts w:ascii="Times New Roman" w:eastAsia="Times New Roman" w:hAnsi="Times New Roman" w:cs="Times New Roman"/>
          <w:color w:val="000000"/>
        </w:rPr>
        <w:t>The most important shift is in Signature Curriculum, which is designed around</w:t>
      </w:r>
      <w:r w:rsidR="00874CB3">
        <w:rPr>
          <w:rFonts w:ascii="Times New Roman" w:eastAsia="Times New Roman" w:hAnsi="Times New Roman" w:cs="Times New Roman"/>
          <w:color w:val="000000"/>
        </w:rPr>
        <w:t xml:space="preserve"> our institutional mission and our commitment to</w:t>
      </w:r>
      <w:r w:rsidRPr="00E7157A">
        <w:rPr>
          <w:rFonts w:ascii="Times New Roman" w:eastAsia="Times New Roman" w:hAnsi="Times New Roman" w:cs="Times New Roman"/>
          <w:color w:val="000000"/>
        </w:rPr>
        <w:t xml:space="preserve"> inquiry and integration.  A sequence of courses would start in the first year with AUG 101:  </w:t>
      </w:r>
      <w:r w:rsidRPr="00E7157A">
        <w:rPr>
          <w:rFonts w:ascii="Times New Roman" w:eastAsia="Times New Roman" w:hAnsi="Times New Roman" w:cs="Times New Roman"/>
          <w:i/>
          <w:iCs/>
          <w:color w:val="000000"/>
        </w:rPr>
        <w:t>Questioning Ourselves and Our World</w:t>
      </w:r>
      <w:r w:rsidRPr="00E7157A">
        <w:rPr>
          <w:rFonts w:ascii="Times New Roman" w:eastAsia="Times New Roman" w:hAnsi="Times New Roman" w:cs="Times New Roman"/>
          <w:color w:val="000000"/>
        </w:rPr>
        <w:t xml:space="preserve">, followed by AUG 201 </w:t>
      </w:r>
      <w:r w:rsidRPr="00E7157A">
        <w:rPr>
          <w:rFonts w:ascii="Times New Roman" w:eastAsia="Times New Roman" w:hAnsi="Times New Roman" w:cs="Times New Roman"/>
          <w:i/>
          <w:color w:val="000000"/>
        </w:rPr>
        <w:t>Encountering Beliefs, Commitments, and Vocation</w:t>
      </w:r>
      <w:r w:rsidRPr="00E7157A">
        <w:rPr>
          <w:rFonts w:ascii="Times New Roman" w:eastAsia="Times New Roman" w:hAnsi="Times New Roman" w:cs="Times New Roman"/>
          <w:color w:val="000000"/>
        </w:rPr>
        <w:t xml:space="preserve"> in the second year. In the third and fourth years, students would take AUG 301 </w:t>
      </w:r>
      <w:r w:rsidRPr="00E7157A">
        <w:rPr>
          <w:rFonts w:ascii="Times New Roman" w:eastAsia="Times New Roman" w:hAnsi="Times New Roman" w:cs="Times New Roman"/>
          <w:i/>
          <w:color w:val="000000"/>
        </w:rPr>
        <w:t>Ethical Living:  Beliefs and Commitments in Public Life</w:t>
      </w:r>
      <w:r w:rsidRPr="00E7157A">
        <w:rPr>
          <w:rFonts w:ascii="Times New Roman" w:eastAsia="Times New Roman" w:hAnsi="Times New Roman" w:cs="Times New Roman"/>
          <w:color w:val="000000"/>
        </w:rPr>
        <w:t xml:space="preserve"> and AUG 401: </w:t>
      </w:r>
      <w:r w:rsidRPr="00E7157A">
        <w:rPr>
          <w:rFonts w:ascii="Times New Roman" w:eastAsia="Times New Roman" w:hAnsi="Times New Roman" w:cs="Times New Roman"/>
          <w:i/>
          <w:iCs/>
          <w:color w:val="000000"/>
        </w:rPr>
        <w:t xml:space="preserve">Designing the Future.  </w:t>
      </w:r>
    </w:p>
    <w:p w:rsidR="00874CB3" w:rsidRDefault="00874CB3" w:rsidP="007F10A9">
      <w:pPr>
        <w:spacing w:after="0" w:line="240" w:lineRule="auto"/>
        <w:rPr>
          <w:rFonts w:ascii="Times New Roman" w:eastAsia="Times New Roman" w:hAnsi="Times New Roman" w:cs="Times New Roman"/>
          <w:iCs/>
          <w:color w:val="000000"/>
        </w:rPr>
      </w:pPr>
    </w:p>
    <w:p w:rsidR="00874CB3" w:rsidRDefault="00874CB3" w:rsidP="007F10A9">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Thank you for considering this proposal.</w:t>
      </w:r>
    </w:p>
    <w:p w:rsidR="00874CB3" w:rsidRDefault="00874CB3" w:rsidP="007F10A9">
      <w:pPr>
        <w:spacing w:after="0" w:line="240" w:lineRule="auto"/>
        <w:rPr>
          <w:rFonts w:ascii="Times New Roman" w:eastAsia="Times New Roman" w:hAnsi="Times New Roman" w:cs="Times New Roman"/>
          <w:iCs/>
          <w:color w:val="000000"/>
        </w:rPr>
      </w:pPr>
    </w:p>
    <w:p w:rsidR="00874CB3" w:rsidRPr="00874CB3" w:rsidRDefault="00874CB3" w:rsidP="007F10A9">
      <w:pPr>
        <w:spacing w:after="0" w:line="240" w:lineRule="auto"/>
        <w:rPr>
          <w:rFonts w:ascii="Times New Roman" w:eastAsia="Times New Roman" w:hAnsi="Times New Roman" w:cs="Times New Roman"/>
        </w:rPr>
      </w:pPr>
      <w:r>
        <w:rPr>
          <w:rFonts w:ascii="Times New Roman" w:eastAsia="Times New Roman" w:hAnsi="Times New Roman" w:cs="Times New Roman"/>
          <w:iCs/>
          <w:color w:val="000000"/>
        </w:rPr>
        <w:t>The General Education Design Team:  Matt Beckman (Biology), Jill Dawe (Music), Jacqueline deVires (History), Doug Green (English), Nancy Fischer (Sociology), Melissa Hensley (Social Work), Marc McIntosh (Business), John Zobitz (Mathematics, Statistics, and Computer Science)</w:t>
      </w:r>
    </w:p>
    <w:p w:rsidR="007F10A9" w:rsidRPr="00E7157A" w:rsidRDefault="007F10A9" w:rsidP="007F10A9">
      <w:pPr>
        <w:spacing w:after="0" w:line="240" w:lineRule="auto"/>
        <w:rPr>
          <w:rFonts w:ascii="Times New Roman" w:eastAsia="Times New Roman" w:hAnsi="Times New Roman" w:cs="Times New Roman"/>
        </w:rPr>
      </w:pPr>
    </w:p>
    <w:p w:rsidR="00874CB3" w:rsidRDefault="00874CB3" w:rsidP="007F10A9">
      <w:pPr>
        <w:spacing w:after="0" w:line="240" w:lineRule="auto"/>
        <w:rPr>
          <w:rFonts w:ascii="Times New Roman" w:eastAsia="Times New Roman" w:hAnsi="Times New Roman" w:cs="Times New Roman"/>
          <w:b/>
          <w:sz w:val="28"/>
          <w:szCs w:val="28"/>
        </w:rPr>
      </w:pPr>
    </w:p>
    <w:p w:rsidR="00874CB3" w:rsidRDefault="00874CB3" w:rsidP="007F10A9">
      <w:pPr>
        <w:spacing w:after="0" w:line="240" w:lineRule="auto"/>
        <w:rPr>
          <w:rFonts w:ascii="Times New Roman" w:eastAsia="Times New Roman" w:hAnsi="Times New Roman" w:cs="Times New Roman"/>
          <w:b/>
          <w:sz w:val="28"/>
          <w:szCs w:val="28"/>
        </w:rPr>
      </w:pPr>
    </w:p>
    <w:p w:rsidR="007F10A9" w:rsidRPr="00E7157A" w:rsidRDefault="00E7157A" w:rsidP="007F10A9">
      <w:pPr>
        <w:spacing w:after="0" w:line="240" w:lineRule="auto"/>
        <w:rPr>
          <w:rFonts w:ascii="Times New Roman" w:eastAsia="Times New Roman" w:hAnsi="Times New Roman" w:cs="Times New Roman"/>
          <w:b/>
          <w:sz w:val="28"/>
          <w:szCs w:val="28"/>
        </w:rPr>
      </w:pPr>
      <w:r w:rsidRPr="00E7157A">
        <w:rPr>
          <w:rFonts w:ascii="Times New Roman" w:eastAsia="Times New Roman" w:hAnsi="Times New Roman" w:cs="Times New Roman"/>
          <w:b/>
          <w:sz w:val="28"/>
          <w:szCs w:val="28"/>
        </w:rPr>
        <w:lastRenderedPageBreak/>
        <w:t>Institutional Learning Outcomes:</w:t>
      </w:r>
    </w:p>
    <w:p w:rsidR="00E7157A" w:rsidRPr="007F10A9" w:rsidRDefault="00E7157A" w:rsidP="007F10A9">
      <w:pPr>
        <w:spacing w:after="0" w:line="240" w:lineRule="auto"/>
        <w:rPr>
          <w:rFonts w:ascii="Times New Roman" w:eastAsia="Times New Roman" w:hAnsi="Times New Roman" w:cs="Times New Roman"/>
          <w:sz w:val="24"/>
          <w:szCs w:val="24"/>
        </w:rPr>
      </w:pPr>
    </w:p>
    <w:p w:rsidR="007F10A9" w:rsidRPr="007F10A9" w:rsidRDefault="007F10A9" w:rsidP="007F10A9">
      <w:pPr>
        <w:spacing w:after="0" w:line="240" w:lineRule="auto"/>
        <w:rPr>
          <w:rFonts w:ascii="Times New Roman" w:eastAsia="Times New Roman" w:hAnsi="Times New Roman" w:cs="Times New Roman"/>
          <w:sz w:val="24"/>
          <w:szCs w:val="24"/>
        </w:rPr>
      </w:pPr>
      <w:r w:rsidRPr="007F10A9">
        <w:rPr>
          <w:rFonts w:ascii="Times New Roman" w:eastAsia="Times New Roman" w:hAnsi="Times New Roman" w:cs="Times New Roman"/>
          <w:b/>
          <w:bCs/>
          <w:color w:val="000000"/>
          <w:sz w:val="24"/>
          <w:szCs w:val="24"/>
        </w:rPr>
        <w:t xml:space="preserve">As part of this mission, Augsburg’s faculty have identified a set of outcomes for student learning: </w:t>
      </w:r>
      <w:r w:rsidRPr="007F10A9">
        <w:rPr>
          <w:rFonts w:ascii="Times New Roman" w:eastAsia="Times New Roman" w:hAnsi="Times New Roman" w:cs="Times New Roman"/>
          <w:color w:val="000000"/>
          <w:sz w:val="24"/>
          <w:szCs w:val="24"/>
        </w:rPr>
        <w:t>These areas reflect our shared commitment to offering a vibrant liberal arts education in tandem with career preparation and vocational discovery. We expect students to achieve these outcomes cumulatively, through the completion of the core curriculum, majors / minors, electives and co-curricular experiences.</w:t>
      </w:r>
    </w:p>
    <w:p w:rsidR="007F10A9" w:rsidRPr="007F10A9" w:rsidRDefault="007F10A9" w:rsidP="007F10A9">
      <w:pPr>
        <w:spacing w:after="0" w:line="240" w:lineRule="auto"/>
        <w:rPr>
          <w:rFonts w:ascii="Times New Roman" w:eastAsia="Times New Roman" w:hAnsi="Times New Roman" w:cs="Times New Roman"/>
          <w:sz w:val="24"/>
          <w:szCs w:val="24"/>
        </w:rPr>
      </w:pPr>
    </w:p>
    <w:p w:rsidR="007F10A9" w:rsidRPr="007F10A9" w:rsidRDefault="007F10A9" w:rsidP="007F10A9">
      <w:pPr>
        <w:spacing w:after="0" w:line="240" w:lineRule="auto"/>
        <w:rPr>
          <w:rFonts w:ascii="Times New Roman" w:eastAsia="Times New Roman" w:hAnsi="Times New Roman" w:cs="Times New Roman"/>
          <w:sz w:val="24"/>
          <w:szCs w:val="24"/>
        </w:rPr>
      </w:pPr>
      <w:r w:rsidRPr="007F10A9">
        <w:rPr>
          <w:rFonts w:ascii="Times New Roman" w:eastAsia="Times New Roman" w:hAnsi="Times New Roman" w:cs="Times New Roman"/>
          <w:b/>
          <w:bCs/>
          <w:color w:val="000000"/>
          <w:sz w:val="24"/>
          <w:szCs w:val="24"/>
        </w:rPr>
        <w:t>As Informed Citizens, students are learning to …</w:t>
      </w:r>
    </w:p>
    <w:p w:rsidR="007F10A9" w:rsidRPr="007F10A9" w:rsidRDefault="007F10A9" w:rsidP="007F10A9">
      <w:pPr>
        <w:numPr>
          <w:ilvl w:val="0"/>
          <w:numId w:val="1"/>
        </w:numPr>
        <w:spacing w:after="0" w:line="240" w:lineRule="auto"/>
        <w:textAlignment w:val="baseline"/>
        <w:rPr>
          <w:rFonts w:ascii="Times New Roman" w:eastAsia="Times New Roman" w:hAnsi="Times New Roman" w:cs="Times New Roman"/>
          <w:color w:val="000000"/>
          <w:sz w:val="24"/>
          <w:szCs w:val="24"/>
        </w:rPr>
      </w:pPr>
      <w:r w:rsidRPr="007F10A9">
        <w:rPr>
          <w:rFonts w:ascii="Times New Roman" w:eastAsia="Times New Roman" w:hAnsi="Times New Roman" w:cs="Times New Roman"/>
          <w:color w:val="000000"/>
          <w:sz w:val="24"/>
          <w:szCs w:val="24"/>
        </w:rPr>
        <w:t>engage their communities and demonstrate a sense of agency to create change in ethical and informed ways (Civic Engagement / Ethical Reasoning)</w:t>
      </w:r>
    </w:p>
    <w:p w:rsidR="007F10A9" w:rsidRPr="007F10A9" w:rsidRDefault="007F10A9" w:rsidP="007F10A9">
      <w:pPr>
        <w:numPr>
          <w:ilvl w:val="0"/>
          <w:numId w:val="1"/>
        </w:numPr>
        <w:spacing w:after="0" w:line="240" w:lineRule="auto"/>
        <w:textAlignment w:val="baseline"/>
        <w:rPr>
          <w:rFonts w:ascii="Times New Roman" w:eastAsia="Times New Roman" w:hAnsi="Times New Roman" w:cs="Times New Roman"/>
          <w:color w:val="000000"/>
          <w:sz w:val="24"/>
          <w:szCs w:val="24"/>
        </w:rPr>
      </w:pPr>
      <w:r w:rsidRPr="007F10A9">
        <w:rPr>
          <w:rFonts w:ascii="Times New Roman" w:eastAsia="Times New Roman" w:hAnsi="Times New Roman" w:cs="Times New Roman"/>
          <w:color w:val="000000"/>
          <w:sz w:val="24"/>
          <w:szCs w:val="24"/>
        </w:rPr>
        <w:t>explain diverse positions and collaborate effectively across social, cultural and geographic differences in local and global contexts (Global Awareness / Intercultural Competence)</w:t>
      </w:r>
    </w:p>
    <w:p w:rsidR="007F10A9" w:rsidRPr="007F10A9" w:rsidRDefault="007F10A9" w:rsidP="007F10A9">
      <w:pPr>
        <w:spacing w:after="0" w:line="240" w:lineRule="auto"/>
        <w:rPr>
          <w:rFonts w:ascii="Times New Roman" w:eastAsia="Times New Roman" w:hAnsi="Times New Roman" w:cs="Times New Roman"/>
          <w:sz w:val="24"/>
          <w:szCs w:val="24"/>
        </w:rPr>
      </w:pPr>
    </w:p>
    <w:p w:rsidR="007F10A9" w:rsidRPr="007F10A9" w:rsidRDefault="007F10A9" w:rsidP="007F10A9">
      <w:pPr>
        <w:spacing w:after="0" w:line="240" w:lineRule="auto"/>
        <w:rPr>
          <w:rFonts w:ascii="Times New Roman" w:eastAsia="Times New Roman" w:hAnsi="Times New Roman" w:cs="Times New Roman"/>
          <w:sz w:val="24"/>
          <w:szCs w:val="24"/>
        </w:rPr>
      </w:pPr>
      <w:r w:rsidRPr="007F10A9">
        <w:rPr>
          <w:rFonts w:ascii="Times New Roman" w:eastAsia="Times New Roman" w:hAnsi="Times New Roman" w:cs="Times New Roman"/>
          <w:b/>
          <w:bCs/>
          <w:color w:val="000000"/>
          <w:sz w:val="24"/>
          <w:szCs w:val="24"/>
        </w:rPr>
        <w:t>As Thoughtful Stewards, students are learning to …</w:t>
      </w:r>
    </w:p>
    <w:p w:rsidR="007F10A9" w:rsidRPr="007F10A9" w:rsidRDefault="007F10A9" w:rsidP="007F10A9">
      <w:pPr>
        <w:numPr>
          <w:ilvl w:val="0"/>
          <w:numId w:val="2"/>
        </w:numPr>
        <w:spacing w:after="0" w:line="240" w:lineRule="auto"/>
        <w:textAlignment w:val="baseline"/>
        <w:rPr>
          <w:rFonts w:ascii="Times New Roman" w:eastAsia="Times New Roman" w:hAnsi="Times New Roman" w:cs="Times New Roman"/>
          <w:color w:val="000000"/>
          <w:sz w:val="24"/>
          <w:szCs w:val="24"/>
        </w:rPr>
      </w:pPr>
      <w:r w:rsidRPr="007F10A9">
        <w:rPr>
          <w:rFonts w:ascii="Times New Roman" w:eastAsia="Times New Roman" w:hAnsi="Times New Roman" w:cs="Times New Roman"/>
          <w:color w:val="000000"/>
          <w:sz w:val="24"/>
          <w:szCs w:val="24"/>
        </w:rPr>
        <w:t>critically engage their own beliefs and articulate their gifts and goals for meaningful life and work in a pluralistic context (Vocation / Religious Literacy)</w:t>
      </w:r>
    </w:p>
    <w:p w:rsidR="007F10A9" w:rsidRPr="007F10A9" w:rsidRDefault="007F10A9" w:rsidP="007F10A9">
      <w:pPr>
        <w:numPr>
          <w:ilvl w:val="0"/>
          <w:numId w:val="2"/>
        </w:numPr>
        <w:spacing w:after="0" w:line="240" w:lineRule="auto"/>
        <w:textAlignment w:val="baseline"/>
        <w:rPr>
          <w:rFonts w:ascii="Times New Roman" w:eastAsia="Times New Roman" w:hAnsi="Times New Roman" w:cs="Times New Roman"/>
          <w:color w:val="000000"/>
          <w:sz w:val="24"/>
          <w:szCs w:val="24"/>
        </w:rPr>
      </w:pPr>
      <w:r w:rsidRPr="007F10A9">
        <w:rPr>
          <w:rFonts w:ascii="Times New Roman" w:eastAsia="Times New Roman" w:hAnsi="Times New Roman" w:cs="Times New Roman"/>
          <w:color w:val="000000"/>
          <w:sz w:val="24"/>
          <w:szCs w:val="24"/>
        </w:rPr>
        <w:t>identify the broad foundations for sustainable living and apply them in demonstrable ways (Health and Wellness / Sustainability)</w:t>
      </w:r>
    </w:p>
    <w:p w:rsidR="007F10A9" w:rsidRPr="007F10A9" w:rsidRDefault="007F10A9" w:rsidP="007F10A9">
      <w:pPr>
        <w:spacing w:after="0" w:line="240" w:lineRule="auto"/>
        <w:rPr>
          <w:rFonts w:ascii="Times New Roman" w:eastAsia="Times New Roman" w:hAnsi="Times New Roman" w:cs="Times New Roman"/>
          <w:sz w:val="24"/>
          <w:szCs w:val="24"/>
        </w:rPr>
      </w:pPr>
    </w:p>
    <w:p w:rsidR="007F10A9" w:rsidRPr="007F10A9" w:rsidRDefault="007F10A9" w:rsidP="007F10A9">
      <w:pPr>
        <w:spacing w:after="0" w:line="240" w:lineRule="auto"/>
        <w:rPr>
          <w:rFonts w:ascii="Times New Roman" w:eastAsia="Times New Roman" w:hAnsi="Times New Roman" w:cs="Times New Roman"/>
          <w:sz w:val="24"/>
          <w:szCs w:val="24"/>
        </w:rPr>
      </w:pPr>
      <w:r w:rsidRPr="007F10A9">
        <w:rPr>
          <w:rFonts w:ascii="Times New Roman" w:eastAsia="Times New Roman" w:hAnsi="Times New Roman" w:cs="Times New Roman"/>
          <w:b/>
          <w:bCs/>
          <w:color w:val="000000"/>
          <w:sz w:val="24"/>
          <w:szCs w:val="24"/>
        </w:rPr>
        <w:t>As Critical Thinkers, students are learning to …</w:t>
      </w:r>
    </w:p>
    <w:p w:rsidR="007F10A9" w:rsidRPr="007F10A9" w:rsidRDefault="007F10A9" w:rsidP="007F10A9">
      <w:pPr>
        <w:numPr>
          <w:ilvl w:val="0"/>
          <w:numId w:val="3"/>
        </w:numPr>
        <w:spacing w:after="0" w:line="240" w:lineRule="auto"/>
        <w:textAlignment w:val="baseline"/>
        <w:rPr>
          <w:rFonts w:ascii="Times New Roman" w:eastAsia="Times New Roman" w:hAnsi="Times New Roman" w:cs="Times New Roman"/>
          <w:color w:val="000000"/>
          <w:sz w:val="24"/>
          <w:szCs w:val="24"/>
        </w:rPr>
      </w:pPr>
      <w:r w:rsidRPr="007F10A9">
        <w:rPr>
          <w:rFonts w:ascii="Times New Roman" w:eastAsia="Times New Roman" w:hAnsi="Times New Roman" w:cs="Times New Roman"/>
          <w:color w:val="000000"/>
          <w:sz w:val="24"/>
          <w:szCs w:val="24"/>
        </w:rPr>
        <w:t>use appropriate methods to gather and analyze evidence, identify underlying assumptions, and evaluate competing claims (Critical Thinking / Information Literacy)</w:t>
      </w:r>
    </w:p>
    <w:p w:rsidR="007F10A9" w:rsidRPr="007F10A9" w:rsidRDefault="007F10A9" w:rsidP="007F10A9">
      <w:pPr>
        <w:numPr>
          <w:ilvl w:val="0"/>
          <w:numId w:val="3"/>
        </w:numPr>
        <w:spacing w:after="0" w:line="240" w:lineRule="auto"/>
        <w:textAlignment w:val="baseline"/>
        <w:rPr>
          <w:rFonts w:ascii="Times New Roman" w:eastAsia="Times New Roman" w:hAnsi="Times New Roman" w:cs="Times New Roman"/>
          <w:color w:val="000000"/>
          <w:sz w:val="24"/>
          <w:szCs w:val="24"/>
        </w:rPr>
      </w:pPr>
      <w:r w:rsidRPr="007F10A9">
        <w:rPr>
          <w:rFonts w:ascii="Times New Roman" w:eastAsia="Times New Roman" w:hAnsi="Times New Roman" w:cs="Times New Roman"/>
          <w:color w:val="000000"/>
          <w:sz w:val="24"/>
          <w:szCs w:val="24"/>
        </w:rPr>
        <w:t>construct coherent, polished and persuasive arguments, narratives and explications in written, oral and other formats (Writing / Oral Communication)</w:t>
      </w:r>
    </w:p>
    <w:p w:rsidR="007F10A9" w:rsidRPr="007F10A9" w:rsidRDefault="007F10A9" w:rsidP="007F10A9">
      <w:pPr>
        <w:spacing w:after="0" w:line="240" w:lineRule="auto"/>
        <w:rPr>
          <w:rFonts w:ascii="Times New Roman" w:eastAsia="Times New Roman" w:hAnsi="Times New Roman" w:cs="Times New Roman"/>
          <w:sz w:val="24"/>
          <w:szCs w:val="24"/>
        </w:rPr>
      </w:pPr>
    </w:p>
    <w:p w:rsidR="007F10A9" w:rsidRPr="007F10A9" w:rsidRDefault="007F10A9" w:rsidP="007F10A9">
      <w:pPr>
        <w:spacing w:after="0" w:line="240" w:lineRule="auto"/>
        <w:rPr>
          <w:rFonts w:ascii="Times New Roman" w:eastAsia="Times New Roman" w:hAnsi="Times New Roman" w:cs="Times New Roman"/>
          <w:sz w:val="24"/>
          <w:szCs w:val="24"/>
        </w:rPr>
      </w:pPr>
      <w:r w:rsidRPr="007F10A9">
        <w:rPr>
          <w:rFonts w:ascii="Times New Roman" w:eastAsia="Times New Roman" w:hAnsi="Times New Roman" w:cs="Times New Roman"/>
          <w:b/>
          <w:bCs/>
          <w:color w:val="000000"/>
          <w:sz w:val="24"/>
          <w:szCs w:val="24"/>
        </w:rPr>
        <w:t>As Responsible Leaders, students are learning to …</w:t>
      </w:r>
    </w:p>
    <w:p w:rsidR="007F10A9" w:rsidRPr="007F10A9" w:rsidRDefault="007F10A9" w:rsidP="007F10A9">
      <w:pPr>
        <w:numPr>
          <w:ilvl w:val="0"/>
          <w:numId w:val="4"/>
        </w:numPr>
        <w:spacing w:after="0" w:line="240" w:lineRule="auto"/>
        <w:textAlignment w:val="baseline"/>
        <w:rPr>
          <w:rFonts w:ascii="Times New Roman" w:eastAsia="Times New Roman" w:hAnsi="Times New Roman" w:cs="Times New Roman"/>
          <w:color w:val="000000"/>
          <w:sz w:val="24"/>
          <w:szCs w:val="24"/>
        </w:rPr>
      </w:pPr>
      <w:r w:rsidRPr="007F10A9">
        <w:rPr>
          <w:rFonts w:ascii="Times New Roman" w:eastAsia="Times New Roman" w:hAnsi="Times New Roman" w:cs="Times New Roman"/>
          <w:color w:val="000000"/>
          <w:sz w:val="24"/>
          <w:szCs w:val="24"/>
        </w:rPr>
        <w:t>employ the fundamental principles of quantitative literacy to arrive at thoughtful judgments (Quantitative Literacy)</w:t>
      </w:r>
    </w:p>
    <w:p w:rsidR="007F10A9" w:rsidRPr="007F10A9" w:rsidRDefault="007F10A9" w:rsidP="007F10A9">
      <w:pPr>
        <w:numPr>
          <w:ilvl w:val="0"/>
          <w:numId w:val="4"/>
        </w:numPr>
        <w:spacing w:after="0" w:line="240" w:lineRule="auto"/>
        <w:textAlignment w:val="baseline"/>
        <w:rPr>
          <w:rFonts w:ascii="Times New Roman" w:eastAsia="Times New Roman" w:hAnsi="Times New Roman" w:cs="Times New Roman"/>
          <w:color w:val="000000"/>
          <w:sz w:val="24"/>
          <w:szCs w:val="24"/>
        </w:rPr>
      </w:pPr>
      <w:r w:rsidRPr="007F10A9">
        <w:rPr>
          <w:rFonts w:ascii="Times New Roman" w:eastAsia="Times New Roman" w:hAnsi="Times New Roman" w:cs="Times New Roman"/>
          <w:color w:val="000000"/>
          <w:sz w:val="24"/>
          <w:szCs w:val="24"/>
        </w:rPr>
        <w:t>articulate and solve problems in creative, analytical, and integrative ways (Problem Solving / Integrative Learning)</w:t>
      </w:r>
    </w:p>
    <w:p w:rsidR="007F10A9" w:rsidRDefault="007F10A9" w:rsidP="007F10A9">
      <w:pPr>
        <w:spacing w:after="0" w:line="240" w:lineRule="auto"/>
        <w:rPr>
          <w:rFonts w:ascii="Times New Roman" w:eastAsia="Times New Roman" w:hAnsi="Times New Roman" w:cs="Times New Roman"/>
          <w:sz w:val="24"/>
          <w:szCs w:val="24"/>
        </w:rPr>
      </w:pPr>
    </w:p>
    <w:p w:rsidR="002B2388" w:rsidRDefault="002B2388" w:rsidP="007F10A9">
      <w:pPr>
        <w:spacing w:after="0" w:line="240" w:lineRule="auto"/>
        <w:rPr>
          <w:rFonts w:ascii="Times New Roman" w:eastAsia="Times New Roman" w:hAnsi="Times New Roman" w:cs="Times New Roman"/>
          <w:sz w:val="24"/>
          <w:szCs w:val="24"/>
        </w:rPr>
      </w:pPr>
    </w:p>
    <w:p w:rsidR="002B2388" w:rsidRDefault="002B2388" w:rsidP="007F10A9">
      <w:pPr>
        <w:spacing w:after="0" w:line="240" w:lineRule="auto"/>
        <w:rPr>
          <w:rFonts w:ascii="Times New Roman" w:eastAsia="Times New Roman" w:hAnsi="Times New Roman" w:cs="Times New Roman"/>
          <w:sz w:val="24"/>
          <w:szCs w:val="24"/>
        </w:rPr>
      </w:pPr>
    </w:p>
    <w:p w:rsidR="002B2388" w:rsidRDefault="002B2388" w:rsidP="007F10A9">
      <w:pPr>
        <w:spacing w:after="0" w:line="240" w:lineRule="auto"/>
        <w:rPr>
          <w:rFonts w:ascii="Times New Roman" w:eastAsia="Times New Roman" w:hAnsi="Times New Roman" w:cs="Times New Roman"/>
          <w:sz w:val="24"/>
          <w:szCs w:val="24"/>
        </w:rPr>
      </w:pPr>
    </w:p>
    <w:p w:rsidR="002B2388" w:rsidRDefault="002B2388" w:rsidP="007F10A9">
      <w:pPr>
        <w:spacing w:after="0" w:line="240" w:lineRule="auto"/>
        <w:rPr>
          <w:rFonts w:ascii="Times New Roman" w:eastAsia="Times New Roman" w:hAnsi="Times New Roman" w:cs="Times New Roman"/>
          <w:sz w:val="24"/>
          <w:szCs w:val="24"/>
        </w:rPr>
      </w:pPr>
    </w:p>
    <w:p w:rsidR="002B2388" w:rsidRDefault="002B2388" w:rsidP="007F10A9">
      <w:pPr>
        <w:spacing w:after="0" w:line="240" w:lineRule="auto"/>
        <w:rPr>
          <w:rFonts w:ascii="Times New Roman" w:eastAsia="Times New Roman" w:hAnsi="Times New Roman" w:cs="Times New Roman"/>
          <w:sz w:val="24"/>
          <w:szCs w:val="24"/>
        </w:rPr>
      </w:pPr>
    </w:p>
    <w:p w:rsidR="002B2388" w:rsidRDefault="002B2388" w:rsidP="007F10A9">
      <w:pPr>
        <w:spacing w:after="0" w:line="240" w:lineRule="auto"/>
        <w:rPr>
          <w:rFonts w:ascii="Times New Roman" w:eastAsia="Times New Roman" w:hAnsi="Times New Roman" w:cs="Times New Roman"/>
          <w:sz w:val="24"/>
          <w:szCs w:val="24"/>
        </w:rPr>
      </w:pPr>
    </w:p>
    <w:p w:rsidR="002B2388" w:rsidRDefault="002B2388" w:rsidP="007F10A9">
      <w:pPr>
        <w:spacing w:after="0" w:line="240" w:lineRule="auto"/>
        <w:rPr>
          <w:rFonts w:ascii="Times New Roman" w:eastAsia="Times New Roman" w:hAnsi="Times New Roman" w:cs="Times New Roman"/>
          <w:sz w:val="24"/>
          <w:szCs w:val="24"/>
        </w:rPr>
      </w:pPr>
    </w:p>
    <w:p w:rsidR="002B2388" w:rsidRDefault="002B2388" w:rsidP="007F10A9">
      <w:pPr>
        <w:spacing w:after="0" w:line="240" w:lineRule="auto"/>
        <w:rPr>
          <w:rFonts w:ascii="Times New Roman" w:eastAsia="Times New Roman" w:hAnsi="Times New Roman" w:cs="Times New Roman"/>
          <w:sz w:val="24"/>
          <w:szCs w:val="24"/>
        </w:rPr>
      </w:pPr>
    </w:p>
    <w:p w:rsidR="002B2388" w:rsidRDefault="002B2388" w:rsidP="007F10A9">
      <w:pPr>
        <w:spacing w:after="0" w:line="240" w:lineRule="auto"/>
        <w:rPr>
          <w:rFonts w:ascii="Times New Roman" w:eastAsia="Times New Roman" w:hAnsi="Times New Roman" w:cs="Times New Roman"/>
          <w:sz w:val="24"/>
          <w:szCs w:val="24"/>
        </w:rPr>
      </w:pPr>
    </w:p>
    <w:p w:rsidR="002B2388" w:rsidRDefault="002B2388" w:rsidP="007F10A9">
      <w:pPr>
        <w:spacing w:after="0" w:line="240" w:lineRule="auto"/>
        <w:rPr>
          <w:rFonts w:ascii="Times New Roman" w:eastAsia="Times New Roman" w:hAnsi="Times New Roman" w:cs="Times New Roman"/>
          <w:sz w:val="24"/>
          <w:szCs w:val="24"/>
        </w:rPr>
      </w:pPr>
    </w:p>
    <w:p w:rsidR="002B2388" w:rsidRDefault="002B2388" w:rsidP="007F10A9">
      <w:pPr>
        <w:spacing w:after="0" w:line="240" w:lineRule="auto"/>
        <w:rPr>
          <w:rFonts w:ascii="Times New Roman" w:eastAsia="Times New Roman" w:hAnsi="Times New Roman" w:cs="Times New Roman"/>
          <w:sz w:val="24"/>
          <w:szCs w:val="24"/>
        </w:rPr>
      </w:pPr>
    </w:p>
    <w:p w:rsidR="002B2388" w:rsidRDefault="002B2388" w:rsidP="007F10A9">
      <w:pPr>
        <w:spacing w:after="0" w:line="240" w:lineRule="auto"/>
        <w:rPr>
          <w:rFonts w:ascii="Times New Roman" w:eastAsia="Times New Roman" w:hAnsi="Times New Roman" w:cs="Times New Roman"/>
          <w:sz w:val="24"/>
          <w:szCs w:val="24"/>
        </w:rPr>
      </w:pPr>
    </w:p>
    <w:p w:rsidR="002B2388" w:rsidRPr="007F10A9" w:rsidRDefault="002B2388" w:rsidP="007F10A9">
      <w:pPr>
        <w:spacing w:after="0" w:line="240" w:lineRule="auto"/>
        <w:rPr>
          <w:rFonts w:ascii="Times New Roman" w:eastAsia="Times New Roman" w:hAnsi="Times New Roman" w:cs="Times New Roman"/>
          <w:sz w:val="24"/>
          <w:szCs w:val="24"/>
        </w:rPr>
      </w:pPr>
    </w:p>
    <w:p w:rsidR="007F10A9" w:rsidRPr="002B2388" w:rsidRDefault="002B2388" w:rsidP="007F10A9">
      <w:pPr>
        <w:spacing w:after="0" w:line="240" w:lineRule="auto"/>
        <w:rPr>
          <w:rFonts w:ascii="Times New Roman" w:eastAsia="Times New Roman" w:hAnsi="Times New Roman" w:cs="Times New Roman"/>
          <w:b/>
          <w:sz w:val="28"/>
          <w:szCs w:val="28"/>
        </w:rPr>
      </w:pPr>
      <w:r w:rsidRPr="002B2388">
        <w:rPr>
          <w:rFonts w:ascii="Times New Roman" w:eastAsia="Times New Roman" w:hAnsi="Times New Roman" w:cs="Times New Roman"/>
          <w:b/>
          <w:sz w:val="28"/>
          <w:szCs w:val="28"/>
        </w:rPr>
        <w:lastRenderedPageBreak/>
        <w:t>A Vision for the New Liberal Learning:  Preparing for a World of Change</w:t>
      </w:r>
    </w:p>
    <w:p w:rsidR="002B2388" w:rsidRPr="007F10A9" w:rsidRDefault="002B2388" w:rsidP="007F10A9">
      <w:pPr>
        <w:spacing w:after="0" w:line="240" w:lineRule="auto"/>
        <w:rPr>
          <w:rFonts w:ascii="Times New Roman" w:eastAsia="Times New Roman" w:hAnsi="Times New Roman" w:cs="Times New Roman"/>
          <w:sz w:val="24"/>
          <w:szCs w:val="24"/>
        </w:rPr>
      </w:pPr>
    </w:p>
    <w:p w:rsidR="007F10A9" w:rsidRPr="00824B6A" w:rsidRDefault="007F10A9" w:rsidP="007F10A9">
      <w:pPr>
        <w:spacing w:after="0" w:line="240" w:lineRule="auto"/>
        <w:rPr>
          <w:rFonts w:ascii="Times New Roman" w:eastAsia="Times New Roman" w:hAnsi="Times New Roman" w:cs="Times New Roman"/>
        </w:rPr>
      </w:pPr>
      <w:r w:rsidRPr="00824B6A">
        <w:rPr>
          <w:rFonts w:ascii="Times New Roman" w:eastAsia="Times New Roman" w:hAnsi="Times New Roman" w:cs="Times New Roman"/>
          <w:color w:val="000000"/>
        </w:rPr>
        <w:t>Constituted in 1869 as Presteskole, a seminary training pastors, Augsburg College started as a professional school. Its first faculty set the professional training on a foundation of liberal education.  “We must be able to come to the farmer, to the worker, and to the businessman.  And the subjects of instruction must be calculated to be a practical general education.” Guided by a vision of “practical general education,” the faculty in 1874 proposed a curriculum that “stressed Old Norse and Greek (not Latin), history (more than classical literature), practical living and civil responsibility (rather than theory and elitism).”</w:t>
      </w:r>
      <w:r w:rsidRPr="00824B6A">
        <w:rPr>
          <w:rFonts w:ascii="Times New Roman" w:eastAsia="Times New Roman" w:hAnsi="Times New Roman" w:cs="Times New Roman"/>
          <w:color w:val="000000"/>
          <w:vertAlign w:val="superscript"/>
        </w:rPr>
        <w:t xml:space="preserve">   </w:t>
      </w:r>
      <w:r w:rsidRPr="00824B6A">
        <w:rPr>
          <w:rFonts w:ascii="Times New Roman" w:eastAsia="Times New Roman" w:hAnsi="Times New Roman" w:cs="Times New Roman"/>
          <w:color w:val="000000"/>
        </w:rPr>
        <w:t xml:space="preserve">Old Norse illumined the seminary’s Norwegian heritage, providing a bridge between past and present, and Greek informed its Lutheran Christian roots, freeing pastors from the prejudices of translators.  History gave students a vision for the future guided by lessons of the past.  Civic awareness instructed new immigrants in the politics of democracy.  These components of a “practical general education” embodied a distinctively democratic impulse. </w:t>
      </w:r>
      <w:r w:rsidRPr="00824B6A">
        <w:rPr>
          <w:rFonts w:ascii="Times New Roman" w:eastAsia="Times New Roman" w:hAnsi="Times New Roman" w:cs="Times New Roman"/>
          <w:color w:val="0000FF"/>
        </w:rPr>
        <w:t> </w:t>
      </w:r>
    </w:p>
    <w:p w:rsidR="007F10A9" w:rsidRPr="00824B6A" w:rsidRDefault="007F10A9" w:rsidP="007F10A9">
      <w:pPr>
        <w:spacing w:after="0" w:line="240" w:lineRule="auto"/>
        <w:rPr>
          <w:rFonts w:ascii="Times New Roman" w:eastAsia="Times New Roman" w:hAnsi="Times New Roman" w:cs="Times New Roman"/>
        </w:rPr>
      </w:pPr>
    </w:p>
    <w:p w:rsidR="002B2388" w:rsidRPr="00824B6A" w:rsidRDefault="007F10A9" w:rsidP="007F10A9">
      <w:pPr>
        <w:spacing w:after="0" w:line="240" w:lineRule="auto"/>
        <w:rPr>
          <w:rFonts w:ascii="Times New Roman" w:eastAsia="Times New Roman" w:hAnsi="Times New Roman" w:cs="Times New Roman"/>
          <w:color w:val="000000"/>
        </w:rPr>
      </w:pPr>
      <w:r w:rsidRPr="00824B6A">
        <w:rPr>
          <w:rFonts w:ascii="Times New Roman" w:eastAsia="Times New Roman" w:hAnsi="Times New Roman" w:cs="Times New Roman"/>
          <w:color w:val="000000"/>
        </w:rPr>
        <w:t xml:space="preserve">Fast forward a hundred and fifty years to 2019.  The vision for liberal education in the 21st century articulated through the Augsburg University </w:t>
      </w:r>
      <w:hyperlink r:id="rId8" w:history="1">
        <w:r w:rsidRPr="00824B6A">
          <w:rPr>
            <w:rFonts w:ascii="Times New Roman" w:eastAsia="Times New Roman" w:hAnsi="Times New Roman" w:cs="Times New Roman"/>
            <w:color w:val="1155CC"/>
            <w:u w:val="single"/>
          </w:rPr>
          <w:t>Mission Statement</w:t>
        </w:r>
      </w:hyperlink>
      <w:r w:rsidRPr="00824B6A">
        <w:rPr>
          <w:rFonts w:ascii="Times New Roman" w:eastAsia="Times New Roman" w:hAnsi="Times New Roman" w:cs="Times New Roman"/>
          <w:color w:val="000000"/>
        </w:rPr>
        <w:t xml:space="preserve"> emphasizes the University’s role in </w:t>
      </w:r>
      <w:r w:rsidRPr="00824B6A">
        <w:rPr>
          <w:rFonts w:ascii="Times New Roman" w:eastAsia="Times New Roman" w:hAnsi="Times New Roman" w:cs="Times New Roman"/>
          <w:b/>
          <w:bCs/>
          <w:color w:val="000000"/>
        </w:rPr>
        <w:t>preparing students to be active, informed, and thoughtful citizens in a global and diverse world.</w:t>
      </w:r>
      <w:r w:rsidRPr="00824B6A">
        <w:rPr>
          <w:rFonts w:ascii="Times New Roman" w:eastAsia="Times New Roman" w:hAnsi="Times New Roman" w:cs="Times New Roman"/>
          <w:color w:val="000000"/>
        </w:rPr>
        <w:t xml:space="preserve">  To achieve this mission, our General Education curriculum must emphasize broad knowledge, interdisciplinary connections, and creative problem solving to prepare students for complex and changing environments. We are in broad agreement that the curriculum should develop students’ curiosity, creativity, and ability to work across difference through well-designed, applied learning experiences. </w:t>
      </w:r>
    </w:p>
    <w:p w:rsidR="002B2388" w:rsidRPr="00824B6A" w:rsidRDefault="002B2388" w:rsidP="007F10A9">
      <w:pPr>
        <w:spacing w:after="0" w:line="240" w:lineRule="auto"/>
        <w:rPr>
          <w:rFonts w:ascii="Times New Roman" w:eastAsia="Times New Roman" w:hAnsi="Times New Roman" w:cs="Times New Roman"/>
          <w:color w:val="000000"/>
        </w:rPr>
      </w:pPr>
    </w:p>
    <w:p w:rsidR="007F10A9" w:rsidRPr="00824B6A" w:rsidRDefault="007F10A9" w:rsidP="007F10A9">
      <w:pPr>
        <w:spacing w:after="0" w:line="240" w:lineRule="auto"/>
        <w:rPr>
          <w:rFonts w:ascii="Times New Roman" w:eastAsia="Times New Roman" w:hAnsi="Times New Roman" w:cs="Times New Roman"/>
        </w:rPr>
      </w:pPr>
      <w:r w:rsidRPr="00824B6A">
        <w:rPr>
          <w:rFonts w:ascii="Times New Roman" w:eastAsia="Times New Roman" w:hAnsi="Times New Roman" w:cs="Times New Roman"/>
          <w:color w:val="000000"/>
        </w:rPr>
        <w:t>We envision a curriculum that draws upon the University’s Lutheran heritage to provide welcoming contexts for discussion of faith, beliefs, values, and ethics.  Given the complexities of the world we live in, we think that what, in the mid-20th century, Augsburg President Bernhard Christensen saw as the paradoxical tension between the revealed Truth of Christianity--the dominant faith on campus at the time--and the liberal-arts tradition’s reliance on reason and experience still offers all of us an important model for coping and living productively with uncertainty and difference.  Our hope is that the curriculum fosters both a mindset, as well as a skill set: striving to develop students’ critical thinking, logical reasoning, numeracy, writing and communication, while fostering students’ abilities to be ethical, reflective, adaptable, curious, courageous, and persistent.</w:t>
      </w:r>
    </w:p>
    <w:p w:rsidR="007F10A9" w:rsidRPr="00824B6A" w:rsidRDefault="007F10A9" w:rsidP="007F10A9">
      <w:pPr>
        <w:spacing w:after="0" w:line="240" w:lineRule="auto"/>
        <w:rPr>
          <w:rFonts w:ascii="Times New Roman" w:eastAsia="Times New Roman" w:hAnsi="Times New Roman" w:cs="Times New Roman"/>
        </w:rPr>
      </w:pPr>
    </w:p>
    <w:p w:rsidR="007F10A9" w:rsidRPr="00824B6A" w:rsidRDefault="007F10A9" w:rsidP="007F10A9">
      <w:pPr>
        <w:spacing w:after="0" w:line="240" w:lineRule="auto"/>
        <w:rPr>
          <w:rFonts w:ascii="Times New Roman" w:eastAsia="Times New Roman" w:hAnsi="Times New Roman" w:cs="Times New Roman"/>
        </w:rPr>
      </w:pPr>
      <w:r w:rsidRPr="00824B6A">
        <w:rPr>
          <w:rFonts w:ascii="Times New Roman" w:eastAsia="Times New Roman" w:hAnsi="Times New Roman" w:cs="Times New Roman"/>
          <w:color w:val="000000"/>
        </w:rPr>
        <w:t xml:space="preserve">A General Education curriculum can achieve these goals by introducing students to the </w:t>
      </w:r>
      <w:r w:rsidRPr="00824B6A">
        <w:rPr>
          <w:rFonts w:ascii="Times New Roman" w:eastAsia="Times New Roman" w:hAnsi="Times New Roman" w:cs="Times New Roman"/>
          <w:b/>
          <w:bCs/>
          <w:color w:val="000000"/>
        </w:rPr>
        <w:t>best of liberal education</w:t>
      </w:r>
      <w:r w:rsidRPr="00824B6A">
        <w:rPr>
          <w:rFonts w:ascii="Times New Roman" w:eastAsia="Times New Roman" w:hAnsi="Times New Roman" w:cs="Times New Roman"/>
          <w:color w:val="000000"/>
        </w:rPr>
        <w:t>. Liberal education has been traditionally understood as teaching and learning to develop the knowledge and capacities of free individuals – that is, individuals free from ignorance and prejudice, free to act as agents of change in the world.  In his now-classic essay, “</w:t>
      </w:r>
      <w:hyperlink r:id="rId9" w:history="1">
        <w:r w:rsidRPr="00824B6A">
          <w:rPr>
            <w:rFonts w:ascii="Times New Roman" w:eastAsia="Times New Roman" w:hAnsi="Times New Roman" w:cs="Times New Roman"/>
            <w:color w:val="1155CC"/>
            <w:u w:val="single"/>
          </w:rPr>
          <w:t>Only Connect</w:t>
        </w:r>
      </w:hyperlink>
      <w:r w:rsidRPr="00824B6A">
        <w:rPr>
          <w:rFonts w:ascii="Times New Roman" w:eastAsia="Times New Roman" w:hAnsi="Times New Roman" w:cs="Times New Roman"/>
          <w:color w:val="000000"/>
        </w:rPr>
        <w:t>,” William Cronon parses the etymological roots of the concept:</w:t>
      </w:r>
    </w:p>
    <w:p w:rsidR="007F10A9" w:rsidRPr="00824B6A" w:rsidRDefault="007F10A9" w:rsidP="007F10A9">
      <w:pPr>
        <w:spacing w:after="0" w:line="240" w:lineRule="auto"/>
        <w:rPr>
          <w:rFonts w:ascii="Times New Roman" w:eastAsia="Times New Roman" w:hAnsi="Times New Roman" w:cs="Times New Roman"/>
        </w:rPr>
      </w:pPr>
      <w:r w:rsidRPr="00824B6A">
        <w:rPr>
          <w:rFonts w:ascii="Times New Roman" w:eastAsia="Times New Roman" w:hAnsi="Times New Roman" w:cs="Times New Roman"/>
          <w:color w:val="000000"/>
        </w:rPr>
        <w:t xml:space="preserve"> </w:t>
      </w:r>
    </w:p>
    <w:p w:rsidR="007F10A9" w:rsidRPr="00824B6A" w:rsidRDefault="007F10A9" w:rsidP="007F10A9">
      <w:pPr>
        <w:spacing w:line="240" w:lineRule="auto"/>
        <w:ind w:left="720"/>
        <w:rPr>
          <w:rFonts w:ascii="Times New Roman" w:eastAsia="Times New Roman" w:hAnsi="Times New Roman" w:cs="Times New Roman"/>
        </w:rPr>
      </w:pPr>
      <w:r w:rsidRPr="00824B6A">
        <w:rPr>
          <w:rFonts w:ascii="Times New Roman" w:eastAsia="Times New Roman" w:hAnsi="Times New Roman" w:cs="Times New Roman"/>
          <w:i/>
          <w:iCs/>
          <w:color w:val="000000"/>
        </w:rPr>
        <w:t>Liberal</w:t>
      </w:r>
      <w:r w:rsidRPr="00824B6A">
        <w:rPr>
          <w:rFonts w:ascii="Times New Roman" w:eastAsia="Times New Roman" w:hAnsi="Times New Roman" w:cs="Times New Roman"/>
          <w:color w:val="000000"/>
        </w:rPr>
        <w:t xml:space="preserve"> derives from the Latin </w:t>
      </w:r>
      <w:r w:rsidRPr="00824B6A">
        <w:rPr>
          <w:rFonts w:ascii="Times New Roman" w:eastAsia="Times New Roman" w:hAnsi="Times New Roman" w:cs="Times New Roman"/>
          <w:i/>
          <w:iCs/>
          <w:color w:val="000000"/>
        </w:rPr>
        <w:t>liberalis</w:t>
      </w:r>
      <w:r w:rsidRPr="00824B6A">
        <w:rPr>
          <w:rFonts w:ascii="Times New Roman" w:eastAsia="Times New Roman" w:hAnsi="Times New Roman" w:cs="Times New Roman"/>
          <w:color w:val="000000"/>
        </w:rPr>
        <w:t xml:space="preserve">, meaning "of or relating to the liberal arts," which in turn derives from the Latin word </w:t>
      </w:r>
      <w:r w:rsidRPr="00824B6A">
        <w:rPr>
          <w:rFonts w:ascii="Times New Roman" w:eastAsia="Times New Roman" w:hAnsi="Times New Roman" w:cs="Times New Roman"/>
          <w:i/>
          <w:iCs/>
          <w:color w:val="000000"/>
        </w:rPr>
        <w:t>liber</w:t>
      </w:r>
      <w:r w:rsidRPr="00824B6A">
        <w:rPr>
          <w:rFonts w:ascii="Times New Roman" w:eastAsia="Times New Roman" w:hAnsi="Times New Roman" w:cs="Times New Roman"/>
          <w:color w:val="000000"/>
        </w:rPr>
        <w:t xml:space="preserve">, meaning "free." But the word actually has much deeper roots, being akin to the Old English word </w:t>
      </w:r>
      <w:r w:rsidRPr="00824B6A">
        <w:rPr>
          <w:rFonts w:ascii="Times New Roman" w:eastAsia="Times New Roman" w:hAnsi="Times New Roman" w:cs="Times New Roman"/>
          <w:i/>
          <w:iCs/>
          <w:color w:val="000000"/>
        </w:rPr>
        <w:t>leodan</w:t>
      </w:r>
      <w:r w:rsidRPr="00824B6A">
        <w:rPr>
          <w:rFonts w:ascii="Times New Roman" w:eastAsia="Times New Roman" w:hAnsi="Times New Roman" w:cs="Times New Roman"/>
          <w:color w:val="000000"/>
        </w:rPr>
        <w:t xml:space="preserve">, meaning "to grow," and </w:t>
      </w:r>
      <w:r w:rsidRPr="00824B6A">
        <w:rPr>
          <w:rFonts w:ascii="Times New Roman" w:eastAsia="Times New Roman" w:hAnsi="Times New Roman" w:cs="Times New Roman"/>
          <w:i/>
          <w:iCs/>
          <w:color w:val="000000"/>
        </w:rPr>
        <w:t>leod</w:t>
      </w:r>
      <w:r w:rsidRPr="00824B6A">
        <w:rPr>
          <w:rFonts w:ascii="Times New Roman" w:eastAsia="Times New Roman" w:hAnsi="Times New Roman" w:cs="Times New Roman"/>
          <w:color w:val="000000"/>
        </w:rPr>
        <w:t xml:space="preserve">, meaning "people." It is also related to the Greek word </w:t>
      </w:r>
      <w:r w:rsidRPr="00824B6A">
        <w:rPr>
          <w:rFonts w:ascii="Times New Roman" w:eastAsia="Times New Roman" w:hAnsi="Times New Roman" w:cs="Times New Roman"/>
          <w:i/>
          <w:iCs/>
          <w:color w:val="000000"/>
        </w:rPr>
        <w:t>eleutheros</w:t>
      </w:r>
      <w:r w:rsidRPr="00824B6A">
        <w:rPr>
          <w:rFonts w:ascii="Times New Roman" w:eastAsia="Times New Roman" w:hAnsi="Times New Roman" w:cs="Times New Roman"/>
          <w:color w:val="000000"/>
        </w:rPr>
        <w:t xml:space="preserve">, meaning "free," and goes all the way back to the Sanskrit word </w:t>
      </w:r>
      <w:r w:rsidRPr="00824B6A">
        <w:rPr>
          <w:rFonts w:ascii="Times New Roman" w:eastAsia="Times New Roman" w:hAnsi="Times New Roman" w:cs="Times New Roman"/>
          <w:i/>
          <w:iCs/>
          <w:color w:val="000000"/>
        </w:rPr>
        <w:t>rodhati</w:t>
      </w:r>
      <w:r w:rsidRPr="00824B6A">
        <w:rPr>
          <w:rFonts w:ascii="Times New Roman" w:eastAsia="Times New Roman" w:hAnsi="Times New Roman" w:cs="Times New Roman"/>
          <w:color w:val="000000"/>
        </w:rPr>
        <w:t xml:space="preserve">, meaning "one climbs," "one grows." </w:t>
      </w:r>
      <w:r w:rsidRPr="00824B6A">
        <w:rPr>
          <w:rFonts w:ascii="Times New Roman" w:eastAsia="Times New Roman" w:hAnsi="Times New Roman" w:cs="Times New Roman"/>
          <w:i/>
          <w:iCs/>
          <w:color w:val="000000"/>
        </w:rPr>
        <w:t>Freedom</w:t>
      </w:r>
      <w:r w:rsidRPr="00824B6A">
        <w:rPr>
          <w:rFonts w:ascii="Times New Roman" w:eastAsia="Times New Roman" w:hAnsi="Times New Roman" w:cs="Times New Roman"/>
          <w:color w:val="000000"/>
        </w:rPr>
        <w:t xml:space="preserve"> and </w:t>
      </w:r>
      <w:r w:rsidRPr="00824B6A">
        <w:rPr>
          <w:rFonts w:ascii="Times New Roman" w:eastAsia="Times New Roman" w:hAnsi="Times New Roman" w:cs="Times New Roman"/>
          <w:i/>
          <w:iCs/>
          <w:color w:val="000000"/>
        </w:rPr>
        <w:t>growth</w:t>
      </w:r>
      <w:r w:rsidRPr="00824B6A">
        <w:rPr>
          <w:rFonts w:ascii="Times New Roman" w:eastAsia="Times New Roman" w:hAnsi="Times New Roman" w:cs="Times New Roman"/>
          <w:color w:val="000000"/>
        </w:rPr>
        <w:t>: here, surely, are values that lie at the very core of what we mean when we speak of a liberal education.</w:t>
      </w:r>
    </w:p>
    <w:p w:rsidR="007F10A9" w:rsidRPr="00824B6A" w:rsidRDefault="007F10A9" w:rsidP="007F10A9">
      <w:pPr>
        <w:spacing w:line="240" w:lineRule="auto"/>
        <w:rPr>
          <w:rFonts w:ascii="Times New Roman" w:eastAsia="Times New Roman" w:hAnsi="Times New Roman" w:cs="Times New Roman"/>
        </w:rPr>
      </w:pPr>
      <w:r w:rsidRPr="00824B6A">
        <w:rPr>
          <w:rFonts w:ascii="Times New Roman" w:eastAsia="Times New Roman" w:hAnsi="Times New Roman" w:cs="Times New Roman"/>
          <w:color w:val="000000"/>
        </w:rPr>
        <w:t xml:space="preserve">By following Cronon’s logic, we can assert that at the center of a liberal education are a set of values, rather than disciplines:  i.e., the teaching and learning of skills, knowledge, and sensibilities necessary for freedom and growth.  As with the ancient framework for liberal learning provided by the trivium and quadrivium, general education requirements should cultivate students’ reading, communication, critical thinking, information literacy, and quantitative reasoning skills -- all aimed at preparing them for complex problem-solving and signature work in the major. </w:t>
      </w:r>
    </w:p>
    <w:p w:rsidR="007F10A9" w:rsidRPr="00824B6A" w:rsidRDefault="007F10A9" w:rsidP="007F10A9">
      <w:pPr>
        <w:spacing w:after="0" w:line="240" w:lineRule="auto"/>
        <w:rPr>
          <w:rFonts w:ascii="Times New Roman" w:eastAsia="Times New Roman" w:hAnsi="Times New Roman" w:cs="Times New Roman"/>
        </w:rPr>
      </w:pPr>
      <w:r w:rsidRPr="00824B6A">
        <w:rPr>
          <w:rFonts w:ascii="Times New Roman" w:eastAsia="Times New Roman" w:hAnsi="Times New Roman" w:cs="Times New Roman"/>
          <w:color w:val="000000"/>
        </w:rPr>
        <w:lastRenderedPageBreak/>
        <w:t xml:space="preserve">The means through which students acquire those values -- the “liberal arts and sciences” – are not, and never have been, static.  Disciplines themselves grow and shift, and the pedagogies associated with them are also constantly evolving.  </w:t>
      </w:r>
      <w:r w:rsidRPr="00824B6A">
        <w:rPr>
          <w:rFonts w:ascii="Times New Roman" w:eastAsia="Times New Roman" w:hAnsi="Times New Roman" w:cs="Times New Roman"/>
          <w:i/>
          <w:iCs/>
          <w:color w:val="000000"/>
        </w:rPr>
        <w:t xml:space="preserve">By its very nature, liberal education is intended to adapt to changing contexts, even while keeping the core goals and values clear. </w:t>
      </w:r>
      <w:r w:rsidRPr="00824B6A">
        <w:rPr>
          <w:rFonts w:ascii="Times New Roman" w:eastAsia="Times New Roman" w:hAnsi="Times New Roman" w:cs="Times New Roman"/>
          <w:color w:val="000000"/>
        </w:rPr>
        <w:t xml:space="preserve">Acknowledging that disciplines are both important ways of organizing knowledge </w:t>
      </w:r>
      <w:r w:rsidRPr="00824B6A">
        <w:rPr>
          <w:rFonts w:ascii="Times New Roman" w:eastAsia="Times New Roman" w:hAnsi="Times New Roman" w:cs="Times New Roman"/>
          <w:i/>
          <w:iCs/>
          <w:color w:val="000000"/>
        </w:rPr>
        <w:t xml:space="preserve">and </w:t>
      </w:r>
      <w:r w:rsidRPr="00824B6A">
        <w:rPr>
          <w:rFonts w:ascii="Times New Roman" w:eastAsia="Times New Roman" w:hAnsi="Times New Roman" w:cs="Times New Roman"/>
          <w:color w:val="000000"/>
        </w:rPr>
        <w:t>constantly evolving constructs, General Education c</w:t>
      </w:r>
      <w:r w:rsidR="00211166" w:rsidRPr="00824B6A">
        <w:rPr>
          <w:rFonts w:ascii="Times New Roman" w:eastAsia="Times New Roman" w:hAnsi="Times New Roman" w:cs="Times New Roman"/>
          <w:color w:val="000000"/>
        </w:rPr>
        <w:t>ourses</w:t>
      </w:r>
      <w:r w:rsidRPr="00824B6A">
        <w:rPr>
          <w:rFonts w:ascii="Times New Roman" w:eastAsia="Times New Roman" w:hAnsi="Times New Roman" w:cs="Times New Roman"/>
          <w:color w:val="000000"/>
        </w:rPr>
        <w:t xml:space="preserve"> can foster </w:t>
      </w:r>
      <w:r w:rsidRPr="00824B6A">
        <w:rPr>
          <w:rFonts w:ascii="Times New Roman" w:eastAsia="Times New Roman" w:hAnsi="Times New Roman" w:cs="Times New Roman"/>
          <w:b/>
          <w:bCs/>
          <w:color w:val="000000"/>
        </w:rPr>
        <w:t xml:space="preserve">inquiry </w:t>
      </w:r>
      <w:r w:rsidRPr="00824B6A">
        <w:rPr>
          <w:rFonts w:ascii="Times New Roman" w:eastAsia="Times New Roman" w:hAnsi="Times New Roman" w:cs="Times New Roman"/>
          <w:color w:val="000000"/>
        </w:rPr>
        <w:t xml:space="preserve">and </w:t>
      </w:r>
      <w:r w:rsidRPr="00824B6A">
        <w:rPr>
          <w:rFonts w:ascii="Times New Roman" w:eastAsia="Times New Roman" w:hAnsi="Times New Roman" w:cs="Times New Roman"/>
          <w:b/>
          <w:bCs/>
          <w:color w:val="000000"/>
        </w:rPr>
        <w:t xml:space="preserve">interdisciplinary </w:t>
      </w:r>
      <w:r w:rsidRPr="00824B6A">
        <w:rPr>
          <w:rFonts w:ascii="Times New Roman" w:eastAsia="Times New Roman" w:hAnsi="Times New Roman" w:cs="Times New Roman"/>
          <w:color w:val="000000"/>
        </w:rPr>
        <w:t>dialogue and collaboration throughout their university education. Providing valuable guidance to institutions of higher education as they adapt to 21st century contexts, the American Association of Colleges and Universities (</w:t>
      </w:r>
      <w:hyperlink r:id="rId10" w:history="1">
        <w:r w:rsidRPr="00824B6A">
          <w:rPr>
            <w:rFonts w:ascii="Times New Roman" w:eastAsia="Times New Roman" w:hAnsi="Times New Roman" w:cs="Times New Roman"/>
            <w:color w:val="1155CC"/>
            <w:u w:val="single"/>
          </w:rPr>
          <w:t>AACU</w:t>
        </w:r>
      </w:hyperlink>
      <w:r w:rsidRPr="00824B6A">
        <w:rPr>
          <w:rFonts w:ascii="Times New Roman" w:eastAsia="Times New Roman" w:hAnsi="Times New Roman" w:cs="Times New Roman"/>
          <w:color w:val="000000"/>
        </w:rPr>
        <w:t xml:space="preserve">), as part of their LEAP initiative (Liberal Learning and America’s Promise), has distilled the </w:t>
      </w:r>
      <w:hyperlink r:id="rId11" w:history="1">
        <w:r w:rsidRPr="00824B6A">
          <w:rPr>
            <w:rFonts w:ascii="Times New Roman" w:eastAsia="Times New Roman" w:hAnsi="Times New Roman" w:cs="Times New Roman"/>
            <w:color w:val="1155CC"/>
            <w:u w:val="single"/>
          </w:rPr>
          <w:t>essential learning outcomes</w:t>
        </w:r>
      </w:hyperlink>
      <w:r w:rsidRPr="00824B6A">
        <w:rPr>
          <w:rFonts w:ascii="Times New Roman" w:eastAsia="Times New Roman" w:hAnsi="Times New Roman" w:cs="Times New Roman"/>
          <w:color w:val="000000"/>
        </w:rPr>
        <w:t xml:space="preserve"> for a liberal education into four broadly interdisciplinary categories:  Knowledge of Human Cultures and the Physical and Natural World, Intellectual and Practical Skills, Personal and Social Responsibility, Integrative and Applied Learning. </w:t>
      </w:r>
    </w:p>
    <w:p w:rsidR="007F10A9" w:rsidRPr="00824B6A" w:rsidRDefault="007F10A9" w:rsidP="007F10A9">
      <w:pPr>
        <w:spacing w:after="0" w:line="240" w:lineRule="auto"/>
        <w:rPr>
          <w:rFonts w:ascii="Times New Roman" w:eastAsia="Times New Roman" w:hAnsi="Times New Roman" w:cs="Times New Roman"/>
        </w:rPr>
      </w:pPr>
    </w:p>
    <w:p w:rsidR="007F10A9" w:rsidRPr="00824B6A" w:rsidRDefault="007F10A9" w:rsidP="007F10A9">
      <w:pPr>
        <w:spacing w:after="0" w:line="240" w:lineRule="auto"/>
        <w:rPr>
          <w:rFonts w:ascii="Times New Roman" w:eastAsia="Times New Roman" w:hAnsi="Times New Roman" w:cs="Times New Roman"/>
        </w:rPr>
      </w:pPr>
      <w:r w:rsidRPr="00824B6A">
        <w:rPr>
          <w:rFonts w:ascii="Times New Roman" w:eastAsia="Times New Roman" w:hAnsi="Times New Roman" w:cs="Times New Roman"/>
          <w:color w:val="000000"/>
        </w:rPr>
        <w:t xml:space="preserve">While the goal of a liberal education is freedom - and General Education is one dimension in which students expand and exercise that freedom - within this freedom are also limits. The four years -- or 128 credits -- required for a B.S. or B.A. degree are finite.  Students’ time is finite.  University resources are finite.  Choices must be made about what to emphasize and where to invest energy.  This proposal advances a vision in which General Education courses are </w:t>
      </w:r>
      <w:r w:rsidRPr="00824B6A">
        <w:rPr>
          <w:rFonts w:ascii="Times New Roman" w:eastAsia="Times New Roman" w:hAnsi="Times New Roman" w:cs="Times New Roman"/>
          <w:i/>
          <w:iCs/>
          <w:color w:val="000000"/>
        </w:rPr>
        <w:t>as important as</w:t>
      </w:r>
      <w:r w:rsidRPr="00824B6A">
        <w:rPr>
          <w:rFonts w:ascii="Times New Roman" w:eastAsia="Times New Roman" w:hAnsi="Times New Roman" w:cs="Times New Roman"/>
          <w:color w:val="000000"/>
        </w:rPr>
        <w:t xml:space="preserve"> the major in preparing students for future lives and careers.  They are not requirements to “get out of the way,” but rather important moments in which to foster curiosity, build skills, develop breadth, and complement and/or counterbalance a student’s major course of study.  General Education courses help students gain the skills and mindset necessary for success in their chosen program, while guarding against “over specialization or superficial scatter,” as Adrian Randolph, Dean of the Arts and Sciences at Northwestern University has put it:  </w:t>
      </w:r>
    </w:p>
    <w:p w:rsidR="007F10A9" w:rsidRPr="00824B6A" w:rsidRDefault="007F10A9" w:rsidP="007F10A9">
      <w:pPr>
        <w:spacing w:after="0" w:line="240" w:lineRule="auto"/>
        <w:rPr>
          <w:rFonts w:ascii="Times New Roman" w:eastAsia="Times New Roman" w:hAnsi="Times New Roman" w:cs="Times New Roman"/>
        </w:rPr>
      </w:pPr>
    </w:p>
    <w:p w:rsidR="007F10A9" w:rsidRPr="00824B6A" w:rsidRDefault="007F10A9" w:rsidP="007F10A9">
      <w:pPr>
        <w:spacing w:after="0" w:line="240" w:lineRule="auto"/>
        <w:ind w:left="720"/>
        <w:rPr>
          <w:rFonts w:ascii="Times New Roman" w:eastAsia="Times New Roman" w:hAnsi="Times New Roman" w:cs="Times New Roman"/>
        </w:rPr>
      </w:pPr>
      <w:r w:rsidRPr="00824B6A">
        <w:rPr>
          <w:rFonts w:ascii="Times New Roman" w:eastAsia="Times New Roman" w:hAnsi="Times New Roman" w:cs="Times New Roman"/>
          <w:color w:val="000000"/>
        </w:rPr>
        <w:t xml:space="preserve">This structure guarantees a certain type of freedom, a freedom from the pressures to pursue a purely pre-professional path, and the discipline to think deeply and critically from a disciplinary perspective. </w:t>
      </w:r>
    </w:p>
    <w:p w:rsidR="007F10A9" w:rsidRPr="00824B6A" w:rsidRDefault="007F10A9" w:rsidP="007F10A9">
      <w:pPr>
        <w:spacing w:after="0" w:line="240" w:lineRule="auto"/>
        <w:rPr>
          <w:rFonts w:ascii="Times New Roman" w:eastAsia="Times New Roman" w:hAnsi="Times New Roman" w:cs="Times New Roman"/>
        </w:rPr>
      </w:pPr>
    </w:p>
    <w:p w:rsidR="007F10A9" w:rsidRPr="00824B6A" w:rsidRDefault="007F10A9" w:rsidP="007F10A9">
      <w:pPr>
        <w:spacing w:after="0" w:line="240" w:lineRule="auto"/>
        <w:rPr>
          <w:rFonts w:ascii="Times New Roman" w:eastAsia="Times New Roman" w:hAnsi="Times New Roman" w:cs="Times New Roman"/>
        </w:rPr>
      </w:pPr>
      <w:r w:rsidRPr="00824B6A">
        <w:rPr>
          <w:rFonts w:ascii="Times New Roman" w:eastAsia="Times New Roman" w:hAnsi="Times New Roman" w:cs="Times New Roman"/>
          <w:color w:val="000000"/>
        </w:rPr>
        <w:t xml:space="preserve">A well-designed General Education provides a response to past and current debates over the value of a liberal arts education versus the benefits of focused professional specialization.   Our program strives to provide Augsburg graduates with both. </w:t>
      </w:r>
    </w:p>
    <w:p w:rsidR="007F10A9" w:rsidRPr="00824B6A" w:rsidRDefault="007F10A9" w:rsidP="007F10A9">
      <w:pPr>
        <w:spacing w:after="0" w:line="240" w:lineRule="auto"/>
        <w:rPr>
          <w:rFonts w:ascii="Times New Roman" w:eastAsia="Times New Roman" w:hAnsi="Times New Roman" w:cs="Times New Roman"/>
        </w:rPr>
      </w:pPr>
    </w:p>
    <w:p w:rsidR="007F10A9" w:rsidRPr="00824B6A" w:rsidRDefault="007F10A9" w:rsidP="007F10A9">
      <w:pPr>
        <w:spacing w:after="0" w:line="240" w:lineRule="auto"/>
        <w:rPr>
          <w:rFonts w:ascii="Times New Roman" w:eastAsia="Times New Roman" w:hAnsi="Times New Roman" w:cs="Times New Roman"/>
        </w:rPr>
      </w:pPr>
      <w:r w:rsidRPr="00824B6A">
        <w:rPr>
          <w:rFonts w:ascii="Times New Roman" w:eastAsia="Times New Roman" w:hAnsi="Times New Roman" w:cs="Times New Roman"/>
          <w:color w:val="000000"/>
        </w:rPr>
        <w:t xml:space="preserve">Building on Augsburg’s historic mission to create an educational experience around both access and excellence for a diverse range of students, our General Education curriculum must be both </w:t>
      </w:r>
      <w:r w:rsidRPr="00824B6A">
        <w:rPr>
          <w:rFonts w:ascii="Times New Roman" w:eastAsia="Times New Roman" w:hAnsi="Times New Roman" w:cs="Times New Roman"/>
          <w:b/>
          <w:bCs/>
          <w:color w:val="000000"/>
        </w:rPr>
        <w:t>“student ready”</w:t>
      </w:r>
      <w:r w:rsidRPr="00824B6A">
        <w:rPr>
          <w:rFonts w:ascii="Times New Roman" w:eastAsia="Times New Roman" w:hAnsi="Times New Roman" w:cs="Times New Roman"/>
          <w:color w:val="000000"/>
        </w:rPr>
        <w:t xml:space="preserve"> -- meaning, ready to educate the students in our classrooms -- and designed around a </w:t>
      </w:r>
      <w:r w:rsidRPr="00824B6A">
        <w:rPr>
          <w:rFonts w:ascii="Times New Roman" w:eastAsia="Times New Roman" w:hAnsi="Times New Roman" w:cs="Times New Roman"/>
          <w:b/>
          <w:bCs/>
          <w:color w:val="000000"/>
        </w:rPr>
        <w:t>framework of equity</w:t>
      </w:r>
      <w:r w:rsidRPr="00824B6A">
        <w:rPr>
          <w:rFonts w:ascii="Times New Roman" w:eastAsia="Times New Roman" w:hAnsi="Times New Roman" w:cs="Times New Roman"/>
          <w:color w:val="000000"/>
        </w:rPr>
        <w:t xml:space="preserve">. </w:t>
      </w:r>
      <w:r w:rsidRPr="00824B6A">
        <w:rPr>
          <w:rFonts w:ascii="Times New Roman" w:eastAsia="Times New Roman" w:hAnsi="Times New Roman" w:cs="Times New Roman"/>
          <w:color w:val="FF0000"/>
        </w:rPr>
        <w:t> </w:t>
      </w:r>
    </w:p>
    <w:p w:rsidR="007F10A9" w:rsidRPr="00824B6A" w:rsidRDefault="007F10A9" w:rsidP="007F10A9">
      <w:pPr>
        <w:spacing w:after="0" w:line="240" w:lineRule="auto"/>
        <w:rPr>
          <w:rFonts w:ascii="Times New Roman" w:eastAsia="Times New Roman" w:hAnsi="Times New Roman" w:cs="Times New Roman"/>
        </w:rPr>
      </w:pPr>
    </w:p>
    <w:p w:rsidR="007F10A9" w:rsidRPr="00824B6A" w:rsidRDefault="007F10A9" w:rsidP="007F10A9">
      <w:pPr>
        <w:spacing w:after="0" w:line="240" w:lineRule="auto"/>
        <w:rPr>
          <w:rFonts w:ascii="Times New Roman" w:eastAsia="Times New Roman" w:hAnsi="Times New Roman" w:cs="Times New Roman"/>
        </w:rPr>
      </w:pPr>
      <w:r w:rsidRPr="00824B6A">
        <w:rPr>
          <w:rFonts w:ascii="Times New Roman" w:eastAsia="Times New Roman" w:hAnsi="Times New Roman" w:cs="Times New Roman"/>
          <w:color w:val="000000"/>
        </w:rPr>
        <w:t>Augsburg seeks to educate a student body that reflects the diversity of the world we live in.  A large percentage of students are the first in their family to attend a University; many start their college education at a community college; the majority do not come from the Lutheran tradition; and a growing number are non-citizen residents.  We value our diverse students and recognize that an "equity-minded" curriculum should provide multiple pathways for student success.  Each of our students deserves an innovative and forward-thinking curriculum that engages and draws from many traditions, connects liberal arts to real world application, provides social capital and skills that enable them to be successful after college, and leverages the unique gifts and experiences that they bring to higher education and can offer the world. For many students, graduation from Augsburg University is a testament to their perseverance and fortitude - and the degree signifies both an achievement and a promise.  We, as an institution, promise students that the effort and expense was worth it -- that an Augsburg education will enable them to both make a living and make a life.</w:t>
      </w:r>
    </w:p>
    <w:p w:rsidR="007F10A9" w:rsidRPr="00824B6A" w:rsidRDefault="007F10A9" w:rsidP="007F10A9">
      <w:pPr>
        <w:spacing w:after="0" w:line="240" w:lineRule="auto"/>
        <w:rPr>
          <w:rFonts w:ascii="Times New Roman" w:eastAsia="Times New Roman" w:hAnsi="Times New Roman" w:cs="Times New Roman"/>
        </w:rPr>
      </w:pPr>
    </w:p>
    <w:p w:rsidR="007F10A9" w:rsidRPr="00824B6A" w:rsidRDefault="007F10A9" w:rsidP="007F10A9">
      <w:pPr>
        <w:spacing w:after="0" w:line="240" w:lineRule="auto"/>
        <w:rPr>
          <w:rFonts w:ascii="Times New Roman" w:eastAsia="Times New Roman" w:hAnsi="Times New Roman" w:cs="Times New Roman"/>
        </w:rPr>
      </w:pPr>
      <w:r w:rsidRPr="00824B6A">
        <w:rPr>
          <w:rFonts w:ascii="Times New Roman" w:eastAsia="Times New Roman" w:hAnsi="Times New Roman" w:cs="Times New Roman"/>
          <w:color w:val="000000"/>
        </w:rPr>
        <w:lastRenderedPageBreak/>
        <w:t xml:space="preserve">The University is already well on the path to be an equity-minded institution through its commitment to intentional diversity with such programs and practices as the Auggie Plan, partnerships with community colleges, CLASS, StepUp, and the recent pilot plan for ACT test-optional admission. Our proposal aims to build equity into the design of the General Education curriculum by acknowledging and addressing the structural and systematic barriers that prevent students from succeeding </w:t>
      </w:r>
      <w:r w:rsidRPr="00824B6A">
        <w:rPr>
          <w:rFonts w:ascii="Times New Roman" w:eastAsia="Times New Roman" w:hAnsi="Times New Roman" w:cs="Times New Roman"/>
          <w:i/>
          <w:iCs/>
          <w:color w:val="000000"/>
        </w:rPr>
        <w:t>and</w:t>
      </w:r>
      <w:r w:rsidRPr="00824B6A">
        <w:rPr>
          <w:rFonts w:ascii="Times New Roman" w:eastAsia="Times New Roman" w:hAnsi="Times New Roman" w:cs="Times New Roman"/>
          <w:color w:val="000000"/>
        </w:rPr>
        <w:t xml:space="preserve"> by treating each student as a valued individual.  As the authors of a recent AACU study observe, </w:t>
      </w:r>
    </w:p>
    <w:p w:rsidR="007F10A9" w:rsidRPr="00824B6A" w:rsidRDefault="007F10A9" w:rsidP="007F10A9">
      <w:pPr>
        <w:spacing w:after="0" w:line="240" w:lineRule="auto"/>
        <w:rPr>
          <w:rFonts w:ascii="Times New Roman" w:eastAsia="Times New Roman" w:hAnsi="Times New Roman" w:cs="Times New Roman"/>
        </w:rPr>
      </w:pPr>
    </w:p>
    <w:p w:rsidR="007F10A9" w:rsidRPr="00824B6A" w:rsidRDefault="007F10A9" w:rsidP="007F10A9">
      <w:pPr>
        <w:spacing w:after="0" w:line="240" w:lineRule="auto"/>
        <w:ind w:left="720"/>
        <w:rPr>
          <w:rFonts w:ascii="Times New Roman" w:eastAsia="Times New Roman" w:hAnsi="Times New Roman" w:cs="Times New Roman"/>
        </w:rPr>
      </w:pPr>
      <w:r w:rsidRPr="00824B6A">
        <w:rPr>
          <w:rFonts w:ascii="Times New Roman" w:eastAsia="Times New Roman" w:hAnsi="Times New Roman" w:cs="Times New Roman"/>
          <w:color w:val="000000"/>
        </w:rPr>
        <w:t>Simply put, achieving equality in outcomes does not mean—in fact cannot mean—treating all students as though they are the same. Rather, [equity-focused] policies and practices in higher education recognize and accommodate differences in students’ aspirations, life circumstances, ways of engaging in learning and participating in college, and identities as learners and students.</w:t>
      </w:r>
    </w:p>
    <w:p w:rsidR="007F10A9" w:rsidRPr="00824B6A" w:rsidRDefault="007F10A9" w:rsidP="007F10A9">
      <w:pPr>
        <w:spacing w:after="0" w:line="240" w:lineRule="auto"/>
        <w:rPr>
          <w:rFonts w:ascii="Times New Roman" w:eastAsia="Times New Roman" w:hAnsi="Times New Roman" w:cs="Times New Roman"/>
        </w:rPr>
      </w:pPr>
    </w:p>
    <w:p w:rsidR="007F10A9" w:rsidRPr="00824B6A" w:rsidRDefault="007F10A9" w:rsidP="007F10A9">
      <w:pPr>
        <w:spacing w:after="0" w:line="240" w:lineRule="auto"/>
        <w:rPr>
          <w:rFonts w:ascii="Times New Roman" w:eastAsia="Times New Roman" w:hAnsi="Times New Roman" w:cs="Times New Roman"/>
        </w:rPr>
      </w:pPr>
      <w:r w:rsidRPr="00824B6A">
        <w:rPr>
          <w:rFonts w:ascii="Times New Roman" w:eastAsia="Times New Roman" w:hAnsi="Times New Roman" w:cs="Times New Roman"/>
          <w:color w:val="000000"/>
        </w:rPr>
        <w:t>What specific practices and policies advance equity in the curriculum?  The following are some design principles we identified.  An equity-minded curriculum:</w:t>
      </w:r>
    </w:p>
    <w:p w:rsidR="007F10A9" w:rsidRPr="00824B6A" w:rsidRDefault="007F10A9" w:rsidP="007F10A9">
      <w:pPr>
        <w:spacing w:after="0" w:line="240" w:lineRule="auto"/>
        <w:rPr>
          <w:rFonts w:ascii="Times New Roman" w:eastAsia="Times New Roman" w:hAnsi="Times New Roman" w:cs="Times New Roman"/>
        </w:rPr>
      </w:pPr>
    </w:p>
    <w:p w:rsidR="007F10A9" w:rsidRPr="00824B6A" w:rsidRDefault="007F10A9" w:rsidP="00205051">
      <w:pPr>
        <w:pStyle w:val="ListParagraph"/>
        <w:numPr>
          <w:ilvl w:val="0"/>
          <w:numId w:val="8"/>
        </w:numPr>
        <w:textAlignment w:val="baseline"/>
        <w:rPr>
          <w:rFonts w:ascii="Times New Roman" w:eastAsia="Times New Roman" w:hAnsi="Times New Roman" w:cs="Times New Roman"/>
          <w:color w:val="000000"/>
          <w:sz w:val="22"/>
          <w:szCs w:val="22"/>
        </w:rPr>
      </w:pPr>
      <w:r w:rsidRPr="00824B6A">
        <w:rPr>
          <w:rFonts w:ascii="Times New Roman" w:eastAsia="Times New Roman" w:hAnsi="Times New Roman" w:cs="Times New Roman"/>
          <w:color w:val="000000"/>
          <w:sz w:val="22"/>
          <w:szCs w:val="22"/>
        </w:rPr>
        <w:t xml:space="preserve">Is high quality -- all students deserve access to excellent professors, courses, and experiences </w:t>
      </w:r>
    </w:p>
    <w:p w:rsidR="007F10A9" w:rsidRPr="00824B6A" w:rsidRDefault="007F10A9" w:rsidP="00205051">
      <w:pPr>
        <w:pStyle w:val="ListParagraph"/>
        <w:numPr>
          <w:ilvl w:val="0"/>
          <w:numId w:val="8"/>
        </w:numPr>
        <w:textAlignment w:val="baseline"/>
        <w:rPr>
          <w:rFonts w:ascii="Times New Roman" w:eastAsia="Times New Roman" w:hAnsi="Times New Roman" w:cs="Times New Roman"/>
          <w:color w:val="000000"/>
          <w:sz w:val="22"/>
          <w:szCs w:val="22"/>
        </w:rPr>
      </w:pPr>
      <w:r w:rsidRPr="00824B6A">
        <w:rPr>
          <w:rFonts w:ascii="Times New Roman" w:eastAsia="Times New Roman" w:hAnsi="Times New Roman" w:cs="Times New Roman"/>
          <w:color w:val="000000"/>
          <w:sz w:val="22"/>
          <w:szCs w:val="22"/>
        </w:rPr>
        <w:t>Is transparent -- the requirements are not hidden -- they are straightforward. meaningful, and clearly explained (e.g. we’re eliminating hidden, “embedded” requirements); course grading policies are clear; faculty provide meaningful feedback early and often</w:t>
      </w:r>
    </w:p>
    <w:p w:rsidR="007F10A9" w:rsidRPr="00824B6A" w:rsidRDefault="007F10A9" w:rsidP="00205051">
      <w:pPr>
        <w:pStyle w:val="ListParagraph"/>
        <w:numPr>
          <w:ilvl w:val="0"/>
          <w:numId w:val="8"/>
        </w:numPr>
        <w:textAlignment w:val="baseline"/>
        <w:rPr>
          <w:rFonts w:ascii="Times New Roman" w:eastAsia="Times New Roman" w:hAnsi="Times New Roman" w:cs="Times New Roman"/>
          <w:color w:val="000000"/>
          <w:sz w:val="22"/>
          <w:szCs w:val="22"/>
        </w:rPr>
      </w:pPr>
      <w:r w:rsidRPr="00824B6A">
        <w:rPr>
          <w:rFonts w:ascii="Times New Roman" w:eastAsia="Times New Roman" w:hAnsi="Times New Roman" w:cs="Times New Roman"/>
          <w:color w:val="000000"/>
          <w:sz w:val="22"/>
          <w:szCs w:val="22"/>
        </w:rPr>
        <w:t>Builds a strong foundation in critical thinking, communication, and quantitative reasoning skills</w:t>
      </w:r>
    </w:p>
    <w:p w:rsidR="007F10A9" w:rsidRPr="00824B6A" w:rsidRDefault="007F10A9" w:rsidP="00205051">
      <w:pPr>
        <w:pStyle w:val="ListParagraph"/>
        <w:numPr>
          <w:ilvl w:val="0"/>
          <w:numId w:val="8"/>
        </w:numPr>
        <w:textAlignment w:val="baseline"/>
        <w:rPr>
          <w:rFonts w:ascii="Times New Roman" w:eastAsia="Times New Roman" w:hAnsi="Times New Roman" w:cs="Times New Roman"/>
          <w:color w:val="000000"/>
          <w:sz w:val="22"/>
          <w:szCs w:val="22"/>
        </w:rPr>
      </w:pPr>
      <w:r w:rsidRPr="00824B6A">
        <w:rPr>
          <w:rFonts w:ascii="Times New Roman" w:eastAsia="Times New Roman" w:hAnsi="Times New Roman" w:cs="Times New Roman"/>
          <w:color w:val="000000"/>
          <w:sz w:val="22"/>
          <w:szCs w:val="22"/>
        </w:rPr>
        <w:t>Intentionally reflects intercultural perspectives</w:t>
      </w:r>
    </w:p>
    <w:p w:rsidR="007F10A9" w:rsidRPr="00824B6A" w:rsidRDefault="007F10A9" w:rsidP="00205051">
      <w:pPr>
        <w:pStyle w:val="ListParagraph"/>
        <w:numPr>
          <w:ilvl w:val="0"/>
          <w:numId w:val="8"/>
        </w:numPr>
        <w:textAlignment w:val="baseline"/>
        <w:rPr>
          <w:rFonts w:ascii="Times New Roman" w:eastAsia="Times New Roman" w:hAnsi="Times New Roman" w:cs="Times New Roman"/>
          <w:color w:val="000000"/>
          <w:sz w:val="22"/>
          <w:szCs w:val="22"/>
        </w:rPr>
      </w:pPr>
      <w:r w:rsidRPr="00824B6A">
        <w:rPr>
          <w:rFonts w:ascii="Times New Roman" w:eastAsia="Times New Roman" w:hAnsi="Times New Roman" w:cs="Times New Roman"/>
          <w:color w:val="000000"/>
          <w:sz w:val="22"/>
          <w:szCs w:val="22"/>
        </w:rPr>
        <w:t>Is based on a strength rather than a deficit model (e.g. we are proposing a new model for ENL 101/111 along these lines)</w:t>
      </w:r>
    </w:p>
    <w:p w:rsidR="007F10A9" w:rsidRPr="00824B6A" w:rsidRDefault="007F10A9" w:rsidP="00205051">
      <w:pPr>
        <w:pStyle w:val="ListParagraph"/>
        <w:numPr>
          <w:ilvl w:val="0"/>
          <w:numId w:val="8"/>
        </w:numPr>
        <w:textAlignment w:val="baseline"/>
        <w:rPr>
          <w:rFonts w:ascii="Times New Roman" w:eastAsia="Times New Roman" w:hAnsi="Times New Roman" w:cs="Times New Roman"/>
          <w:color w:val="000000"/>
          <w:sz w:val="22"/>
          <w:szCs w:val="22"/>
        </w:rPr>
      </w:pPr>
      <w:r w:rsidRPr="00824B6A">
        <w:rPr>
          <w:rFonts w:ascii="Times New Roman" w:eastAsia="Times New Roman" w:hAnsi="Times New Roman" w:cs="Times New Roman"/>
          <w:color w:val="000000"/>
          <w:sz w:val="22"/>
          <w:szCs w:val="22"/>
        </w:rPr>
        <w:t xml:space="preserve">Goes beyond the dissemination of information to evaluation, connection, and application -- connects the liberal arts to real-world applications (e.g. the </w:t>
      </w:r>
      <w:r w:rsidRPr="00824B6A">
        <w:rPr>
          <w:rFonts w:ascii="Times New Roman" w:eastAsia="Times New Roman" w:hAnsi="Times New Roman" w:cs="Times New Roman"/>
          <w:i/>
          <w:iCs/>
          <w:color w:val="000000"/>
          <w:sz w:val="22"/>
          <w:szCs w:val="22"/>
        </w:rPr>
        <w:t xml:space="preserve">Science of Food and Cooking </w:t>
      </w:r>
      <w:r w:rsidRPr="00824B6A">
        <w:rPr>
          <w:rFonts w:ascii="Times New Roman" w:eastAsia="Times New Roman" w:hAnsi="Times New Roman" w:cs="Times New Roman"/>
          <w:color w:val="000000"/>
          <w:sz w:val="22"/>
          <w:szCs w:val="22"/>
        </w:rPr>
        <w:t>is a great example)</w:t>
      </w:r>
    </w:p>
    <w:p w:rsidR="007F10A9" w:rsidRPr="00824B6A" w:rsidRDefault="007F10A9" w:rsidP="00205051">
      <w:pPr>
        <w:pStyle w:val="ListParagraph"/>
        <w:numPr>
          <w:ilvl w:val="0"/>
          <w:numId w:val="8"/>
        </w:numPr>
        <w:textAlignment w:val="baseline"/>
        <w:rPr>
          <w:rFonts w:ascii="Times New Roman" w:eastAsia="Times New Roman" w:hAnsi="Times New Roman" w:cs="Times New Roman"/>
          <w:color w:val="000000"/>
          <w:sz w:val="22"/>
          <w:szCs w:val="22"/>
        </w:rPr>
      </w:pPr>
      <w:r w:rsidRPr="00824B6A">
        <w:rPr>
          <w:rFonts w:ascii="Times New Roman" w:eastAsia="Times New Roman" w:hAnsi="Times New Roman" w:cs="Times New Roman"/>
          <w:color w:val="000000"/>
          <w:sz w:val="22"/>
          <w:szCs w:val="22"/>
        </w:rPr>
        <w:t>Is flexible and allows for student choice and adaptation (e.g. we propose that even the “Signature” requirements involve choice)</w:t>
      </w:r>
    </w:p>
    <w:p w:rsidR="007F10A9" w:rsidRPr="00824B6A" w:rsidRDefault="007F10A9" w:rsidP="00205051">
      <w:pPr>
        <w:pStyle w:val="ListParagraph"/>
        <w:numPr>
          <w:ilvl w:val="0"/>
          <w:numId w:val="8"/>
        </w:numPr>
        <w:textAlignment w:val="baseline"/>
        <w:rPr>
          <w:rFonts w:ascii="Times New Roman" w:eastAsia="Times New Roman" w:hAnsi="Times New Roman" w:cs="Times New Roman"/>
          <w:color w:val="000000"/>
          <w:sz w:val="22"/>
          <w:szCs w:val="22"/>
        </w:rPr>
      </w:pPr>
      <w:r w:rsidRPr="00824B6A">
        <w:rPr>
          <w:rFonts w:ascii="Times New Roman" w:eastAsia="Times New Roman" w:hAnsi="Times New Roman" w:cs="Times New Roman"/>
          <w:color w:val="000000"/>
          <w:sz w:val="22"/>
          <w:szCs w:val="22"/>
        </w:rPr>
        <w:t xml:space="preserve">Values prior experience and awards credit where credit is due, even while setting rigorous academic standards </w:t>
      </w:r>
    </w:p>
    <w:p w:rsidR="007F10A9" w:rsidRPr="00824B6A" w:rsidRDefault="007F10A9" w:rsidP="00205051">
      <w:pPr>
        <w:pStyle w:val="ListParagraph"/>
        <w:numPr>
          <w:ilvl w:val="0"/>
          <w:numId w:val="8"/>
        </w:numPr>
        <w:textAlignment w:val="baseline"/>
        <w:rPr>
          <w:rFonts w:ascii="Times New Roman" w:eastAsia="Times New Roman" w:hAnsi="Times New Roman" w:cs="Times New Roman"/>
          <w:color w:val="000000"/>
          <w:sz w:val="22"/>
          <w:szCs w:val="22"/>
        </w:rPr>
      </w:pPr>
      <w:r w:rsidRPr="00824B6A">
        <w:rPr>
          <w:rFonts w:ascii="Times New Roman" w:eastAsia="Times New Roman" w:hAnsi="Times New Roman" w:cs="Times New Roman"/>
          <w:color w:val="000000"/>
          <w:sz w:val="22"/>
          <w:szCs w:val="22"/>
        </w:rPr>
        <w:t>Creates intentional spaces for vocational discernment and discovery, guided by engaged mentors</w:t>
      </w:r>
    </w:p>
    <w:p w:rsidR="007F10A9" w:rsidRPr="00824B6A" w:rsidRDefault="007F10A9" w:rsidP="00205051">
      <w:pPr>
        <w:pStyle w:val="ListParagraph"/>
        <w:numPr>
          <w:ilvl w:val="0"/>
          <w:numId w:val="8"/>
        </w:numPr>
        <w:textAlignment w:val="baseline"/>
        <w:rPr>
          <w:rFonts w:ascii="Times New Roman" w:eastAsia="Times New Roman" w:hAnsi="Times New Roman" w:cs="Times New Roman"/>
          <w:color w:val="000000"/>
          <w:sz w:val="22"/>
          <w:szCs w:val="22"/>
        </w:rPr>
      </w:pPr>
      <w:r w:rsidRPr="00824B6A">
        <w:rPr>
          <w:rFonts w:ascii="Times New Roman" w:eastAsia="Times New Roman" w:hAnsi="Times New Roman" w:cs="Times New Roman"/>
          <w:color w:val="000000"/>
          <w:sz w:val="22"/>
          <w:szCs w:val="22"/>
        </w:rPr>
        <w:t>Incorporates high-impact practices and emphasizes experiential learning as a teaching and learning method</w:t>
      </w:r>
    </w:p>
    <w:p w:rsidR="007F10A9" w:rsidRPr="00824B6A" w:rsidRDefault="007F10A9" w:rsidP="007F10A9">
      <w:pPr>
        <w:spacing w:after="0" w:line="240" w:lineRule="auto"/>
        <w:rPr>
          <w:rFonts w:ascii="Times New Roman" w:eastAsia="Times New Roman" w:hAnsi="Times New Roman" w:cs="Times New Roman"/>
        </w:rPr>
      </w:pPr>
    </w:p>
    <w:p w:rsidR="007F10A9" w:rsidRPr="00824B6A" w:rsidRDefault="007F10A9" w:rsidP="007F10A9">
      <w:pPr>
        <w:spacing w:after="0" w:line="240" w:lineRule="auto"/>
        <w:rPr>
          <w:rFonts w:ascii="Times New Roman" w:eastAsia="Times New Roman" w:hAnsi="Times New Roman" w:cs="Times New Roman"/>
        </w:rPr>
      </w:pPr>
      <w:r w:rsidRPr="00824B6A">
        <w:rPr>
          <w:rFonts w:ascii="Times New Roman" w:eastAsia="Times New Roman" w:hAnsi="Times New Roman" w:cs="Times New Roman"/>
          <w:color w:val="000000"/>
        </w:rPr>
        <w:t xml:space="preserve">These principles speak to who we are as an institution and our core values, and they provide a central motivation for this General Education revision. The </w:t>
      </w:r>
      <w:r w:rsidRPr="00824B6A">
        <w:rPr>
          <w:rFonts w:ascii="Times New Roman" w:eastAsia="Times New Roman" w:hAnsi="Times New Roman" w:cs="Times New Roman"/>
          <w:b/>
          <w:bCs/>
          <w:color w:val="000000"/>
        </w:rPr>
        <w:t xml:space="preserve">student experience </w:t>
      </w:r>
      <w:r w:rsidRPr="00824B6A">
        <w:rPr>
          <w:rFonts w:ascii="Times New Roman" w:eastAsia="Times New Roman" w:hAnsi="Times New Roman" w:cs="Times New Roman"/>
          <w:color w:val="000000"/>
        </w:rPr>
        <w:t>is enhanced with clearly articulated connections between required core courses, majors and career goals, and the institutional mission. This is achieved through the concept of “on-ramps”</w:t>
      </w:r>
      <w:r w:rsidRPr="00824B6A">
        <w:rPr>
          <w:rFonts w:ascii="Times New Roman" w:eastAsia="Times New Roman" w:hAnsi="Times New Roman" w:cs="Times New Roman"/>
          <w:b/>
          <w:bCs/>
          <w:color w:val="000000"/>
        </w:rPr>
        <w:t xml:space="preserve"> </w:t>
      </w:r>
      <w:r w:rsidRPr="00824B6A">
        <w:rPr>
          <w:rFonts w:ascii="Times New Roman" w:eastAsia="Times New Roman" w:hAnsi="Times New Roman" w:cs="Times New Roman"/>
          <w:color w:val="000000"/>
        </w:rPr>
        <w:t>(where and how are students welcomed into the curriculum) or via adaptation of the AACU’s conceptualization of “</w:t>
      </w:r>
      <w:hyperlink r:id="rId12" w:history="1">
        <w:r w:rsidRPr="00824B6A">
          <w:rPr>
            <w:rFonts w:ascii="Times New Roman" w:eastAsia="Times New Roman" w:hAnsi="Times New Roman" w:cs="Times New Roman"/>
            <w:color w:val="0563C1"/>
            <w:u w:val="single"/>
          </w:rPr>
          <w:t>guided pathways</w:t>
        </w:r>
      </w:hyperlink>
      <w:r w:rsidRPr="00824B6A">
        <w:rPr>
          <w:rFonts w:ascii="Times New Roman" w:eastAsia="Times New Roman" w:hAnsi="Times New Roman" w:cs="Times New Roman"/>
          <w:color w:val="000000"/>
        </w:rPr>
        <w:t xml:space="preserve">”.  We believe this approach works well for the variety of students we serve. </w:t>
      </w:r>
    </w:p>
    <w:p w:rsidR="007F10A9" w:rsidRPr="00824B6A" w:rsidRDefault="007F10A9" w:rsidP="007F10A9">
      <w:pPr>
        <w:spacing w:after="0" w:line="240" w:lineRule="auto"/>
        <w:rPr>
          <w:rFonts w:ascii="Times New Roman" w:eastAsia="Times New Roman" w:hAnsi="Times New Roman" w:cs="Times New Roman"/>
        </w:rPr>
      </w:pPr>
    </w:p>
    <w:p w:rsidR="007F10A9" w:rsidRPr="00824B6A" w:rsidRDefault="007F10A9" w:rsidP="007F10A9">
      <w:pPr>
        <w:spacing w:after="0" w:line="240" w:lineRule="auto"/>
        <w:rPr>
          <w:rFonts w:ascii="Times New Roman" w:eastAsia="Times New Roman" w:hAnsi="Times New Roman" w:cs="Times New Roman"/>
        </w:rPr>
      </w:pPr>
      <w:r w:rsidRPr="00824B6A">
        <w:rPr>
          <w:rFonts w:ascii="Times New Roman" w:eastAsia="Times New Roman" w:hAnsi="Times New Roman" w:cs="Times New Roman"/>
          <w:color w:val="000000"/>
        </w:rPr>
        <w:t xml:space="preserve">Traditionally in the academy, instruction and experience are kept separate. For example, students learn about political participation in a political science course, but they are not expected to engage in it; students learn about statistical analysis in statistics, but are not required to explain results to policy makers. Experiential education and integrative learning aim to bridge the two together.  Through integrative learning experiences students develop their curiosity, creativity, and skills at problem-solving in diverse and changing environments. Engagement with community and institutional partners builds student capacity for community engagement, broadly defined. A mindset of flexibility, adaptability, curiosity, courage, and persistence is achieved via experiential education and integrative learning, which </w:t>
      </w:r>
      <w:r w:rsidRPr="00824B6A">
        <w:rPr>
          <w:rFonts w:ascii="Times New Roman" w:eastAsia="Times New Roman" w:hAnsi="Times New Roman" w:cs="Times New Roman"/>
          <w:color w:val="000000"/>
        </w:rPr>
        <w:lastRenderedPageBreak/>
        <w:t>bridge formal academic instruction with applied learning experiences.  Experiential education fosters agency, thereby increasing the likelihood for students to engage in democratic society.</w:t>
      </w:r>
    </w:p>
    <w:p w:rsidR="007F10A9" w:rsidRPr="00824B6A" w:rsidRDefault="007F10A9" w:rsidP="007F10A9">
      <w:pPr>
        <w:spacing w:after="0" w:line="240" w:lineRule="auto"/>
        <w:rPr>
          <w:rFonts w:ascii="Times New Roman" w:eastAsia="Times New Roman" w:hAnsi="Times New Roman" w:cs="Times New Roman"/>
        </w:rPr>
      </w:pPr>
    </w:p>
    <w:p w:rsidR="007F10A9" w:rsidRPr="00824B6A" w:rsidRDefault="007F10A9" w:rsidP="007F10A9">
      <w:pPr>
        <w:spacing w:after="0" w:line="240" w:lineRule="auto"/>
        <w:rPr>
          <w:rFonts w:ascii="Times New Roman" w:eastAsia="Times New Roman" w:hAnsi="Times New Roman" w:cs="Times New Roman"/>
        </w:rPr>
      </w:pPr>
      <w:r w:rsidRPr="00824B6A">
        <w:rPr>
          <w:rFonts w:ascii="Times New Roman" w:eastAsia="Times New Roman" w:hAnsi="Times New Roman" w:cs="Times New Roman"/>
          <w:color w:val="000000"/>
        </w:rPr>
        <w:t>Augsburg has been a national leader in the development of experiential education (</w:t>
      </w:r>
      <w:hyperlink r:id="rId13" w:history="1">
        <w:r w:rsidRPr="00824B6A">
          <w:rPr>
            <w:rFonts w:ascii="Times New Roman" w:eastAsia="Times New Roman" w:hAnsi="Times New Roman" w:cs="Times New Roman"/>
            <w:color w:val="1155CC"/>
            <w:u w:val="single"/>
          </w:rPr>
          <w:t>see the Mission and Vision document from 2002</w:t>
        </w:r>
      </w:hyperlink>
      <w:r w:rsidRPr="00824B6A">
        <w:rPr>
          <w:rFonts w:ascii="Times New Roman" w:eastAsia="Times New Roman" w:hAnsi="Times New Roman" w:cs="Times New Roman"/>
          <w:color w:val="000000"/>
        </w:rPr>
        <w:t>). With this revision we want to incrementally move this farther along the continuum and provide a platform for the interdisciplinary programs and integrative learning experiences that have been some of Augsburg’s strengths (e.g. I-Term, the River Semester, “Physics for the Fine Arts,” and the many local and global problem-based programs, etc.).</w:t>
      </w:r>
    </w:p>
    <w:p w:rsidR="007F10A9" w:rsidRPr="00824B6A" w:rsidRDefault="007F10A9" w:rsidP="007F10A9">
      <w:pPr>
        <w:spacing w:after="0" w:line="240" w:lineRule="auto"/>
        <w:rPr>
          <w:rFonts w:ascii="Times New Roman" w:eastAsia="Times New Roman" w:hAnsi="Times New Roman" w:cs="Times New Roman"/>
        </w:rPr>
      </w:pPr>
    </w:p>
    <w:p w:rsidR="007F10A9" w:rsidRPr="00824B6A" w:rsidRDefault="007F10A9" w:rsidP="007F10A9">
      <w:pPr>
        <w:spacing w:after="0" w:line="240" w:lineRule="auto"/>
        <w:rPr>
          <w:rFonts w:ascii="Times New Roman" w:eastAsia="Times New Roman" w:hAnsi="Times New Roman" w:cs="Times New Roman"/>
        </w:rPr>
      </w:pPr>
      <w:r w:rsidRPr="00824B6A">
        <w:rPr>
          <w:rFonts w:ascii="Times New Roman" w:eastAsia="Times New Roman" w:hAnsi="Times New Roman" w:cs="Times New Roman"/>
          <w:color w:val="222222"/>
          <w:shd w:val="clear" w:color="auto" w:fill="FFFFFF"/>
        </w:rPr>
        <w:t xml:space="preserve">The Design Team has also attempted to more clearly define where the new curriculum will create space for exploration of and reflection on vocation and calling.  Honoring Augsburg’s Lutheran heritage, the curriculum will invite all students to consider vocation through the lens of faith and belief.  But it doesn’t stop there. This proposal builds in several more opportunities than we currently have for students to “critically engage their own beliefs and articulate their gifts and goals for meaningful life and work in a pluralistic context.”  Taking a developmental approach, the proposal builds vocational conversations more intentionally across the core curriculum. Beginning in AUG 101 </w:t>
      </w:r>
      <w:r w:rsidRPr="00824B6A">
        <w:rPr>
          <w:rFonts w:ascii="Times New Roman" w:eastAsia="Times New Roman" w:hAnsi="Times New Roman" w:cs="Times New Roman"/>
          <w:i/>
          <w:iCs/>
          <w:color w:val="222222"/>
          <w:shd w:val="clear" w:color="auto" w:fill="FFFFFF"/>
        </w:rPr>
        <w:t>Questioning Ourselves and Our World,</w:t>
      </w:r>
      <w:r w:rsidRPr="00824B6A">
        <w:rPr>
          <w:rFonts w:ascii="Times New Roman" w:eastAsia="Times New Roman" w:hAnsi="Times New Roman" w:cs="Times New Roman"/>
          <w:color w:val="222222"/>
          <w:shd w:val="clear" w:color="auto" w:fill="FFFFFF"/>
        </w:rPr>
        <w:t xml:space="preserve"> students are invited to ask the questions that are meaningful to them. Next</w:t>
      </w:r>
      <w:r w:rsidRPr="00824B6A">
        <w:rPr>
          <w:rFonts w:ascii="Times New Roman" w:eastAsia="Times New Roman" w:hAnsi="Times New Roman" w:cs="Times New Roman"/>
          <w:i/>
          <w:iCs/>
          <w:color w:val="222222"/>
          <w:shd w:val="clear" w:color="auto" w:fill="FFFFFF"/>
        </w:rPr>
        <w:t xml:space="preserve">, </w:t>
      </w:r>
      <w:r w:rsidRPr="00824B6A">
        <w:rPr>
          <w:rFonts w:ascii="Times New Roman" w:eastAsia="Times New Roman" w:hAnsi="Times New Roman" w:cs="Times New Roman"/>
          <w:color w:val="222222"/>
          <w:shd w:val="clear" w:color="auto" w:fill="FFFFFF"/>
        </w:rPr>
        <w:t xml:space="preserve">AUG 201 </w:t>
      </w:r>
      <w:r w:rsidRPr="00824B6A">
        <w:rPr>
          <w:rFonts w:ascii="Times New Roman" w:eastAsia="Times New Roman" w:hAnsi="Times New Roman" w:cs="Times New Roman"/>
          <w:i/>
          <w:iCs/>
          <w:color w:val="222222"/>
          <w:shd w:val="clear" w:color="auto" w:fill="FFFFFF"/>
        </w:rPr>
        <w:t>Encountering Beliefs, Commitments, and Vocation</w:t>
      </w:r>
      <w:r w:rsidRPr="00824B6A">
        <w:rPr>
          <w:rFonts w:ascii="Times New Roman" w:eastAsia="Times New Roman" w:hAnsi="Times New Roman" w:cs="Times New Roman"/>
          <w:color w:val="222222"/>
          <w:shd w:val="clear" w:color="auto" w:fill="FFFFFF"/>
        </w:rPr>
        <w:t xml:space="preserve"> and AUG 301 </w:t>
      </w:r>
      <w:r w:rsidRPr="00824B6A">
        <w:rPr>
          <w:rFonts w:ascii="Times New Roman" w:eastAsia="Times New Roman" w:hAnsi="Times New Roman" w:cs="Times New Roman"/>
          <w:i/>
          <w:color w:val="222222"/>
          <w:shd w:val="clear" w:color="auto" w:fill="FFFFFF"/>
        </w:rPr>
        <w:t>Beliefs and Commitments in Public Life</w:t>
      </w:r>
      <w:r w:rsidRPr="00824B6A">
        <w:rPr>
          <w:rFonts w:ascii="Times New Roman" w:eastAsia="Times New Roman" w:hAnsi="Times New Roman" w:cs="Times New Roman"/>
          <w:color w:val="222222"/>
          <w:shd w:val="clear" w:color="auto" w:fill="FFFFFF"/>
        </w:rPr>
        <w:t xml:space="preserve"> engage students in questions of </w:t>
      </w:r>
      <w:r w:rsidR="00824B6A">
        <w:rPr>
          <w:rFonts w:ascii="Times New Roman" w:eastAsia="Times New Roman" w:hAnsi="Times New Roman" w:cs="Times New Roman"/>
          <w:color w:val="222222"/>
          <w:shd w:val="clear" w:color="auto" w:fill="FFFFFF"/>
        </w:rPr>
        <w:t xml:space="preserve">belief, </w:t>
      </w:r>
      <w:r w:rsidRPr="00824B6A">
        <w:rPr>
          <w:rFonts w:ascii="Times New Roman" w:eastAsia="Times New Roman" w:hAnsi="Times New Roman" w:cs="Times New Roman"/>
          <w:color w:val="222222"/>
          <w:shd w:val="clear" w:color="auto" w:fill="FFFFFF"/>
        </w:rPr>
        <w:t xml:space="preserve">values and </w:t>
      </w:r>
      <w:r w:rsidR="00824B6A">
        <w:rPr>
          <w:rFonts w:ascii="Times New Roman" w:eastAsia="Times New Roman" w:hAnsi="Times New Roman" w:cs="Times New Roman"/>
          <w:color w:val="222222"/>
          <w:shd w:val="clear" w:color="auto" w:fill="FFFFFF"/>
        </w:rPr>
        <w:t>ethical frameworks</w:t>
      </w:r>
      <w:r w:rsidRPr="00824B6A">
        <w:rPr>
          <w:rFonts w:ascii="Times New Roman" w:eastAsia="Times New Roman" w:hAnsi="Times New Roman" w:cs="Times New Roman"/>
          <w:color w:val="222222"/>
          <w:shd w:val="clear" w:color="auto" w:fill="FFFFFF"/>
        </w:rPr>
        <w:t xml:space="preserve">.  Finally, AUG 401 </w:t>
      </w:r>
      <w:r w:rsidRPr="00824B6A">
        <w:rPr>
          <w:rFonts w:ascii="Times New Roman" w:eastAsia="Times New Roman" w:hAnsi="Times New Roman" w:cs="Times New Roman"/>
          <w:i/>
          <w:iCs/>
          <w:color w:val="222222"/>
          <w:shd w:val="clear" w:color="auto" w:fill="FFFFFF"/>
        </w:rPr>
        <w:t xml:space="preserve">Designing the Future </w:t>
      </w:r>
      <w:r w:rsidRPr="00824B6A">
        <w:rPr>
          <w:rFonts w:ascii="Times New Roman" w:eastAsia="Times New Roman" w:hAnsi="Times New Roman" w:cs="Times New Roman"/>
          <w:color w:val="222222"/>
        </w:rPr>
        <w:t>will provide integrative learning experiences to develop students’ agency, ability to work across difference, and discern vocational paths.  In addition, vocational reflection will be deepened and reinforced through the Vocation Portfolio.</w:t>
      </w:r>
      <w:r w:rsidRPr="00824B6A">
        <w:rPr>
          <w:rFonts w:ascii="Times New Roman" w:eastAsia="Times New Roman" w:hAnsi="Times New Roman" w:cs="Times New Roman"/>
          <w:color w:val="222222"/>
          <w:shd w:val="clear" w:color="auto" w:fill="FFFFFF"/>
        </w:rPr>
        <w:t xml:space="preserve"> </w:t>
      </w:r>
    </w:p>
    <w:p w:rsidR="007F10A9" w:rsidRPr="00824B6A" w:rsidRDefault="007F10A9" w:rsidP="007F10A9">
      <w:pPr>
        <w:spacing w:after="0" w:line="240" w:lineRule="auto"/>
        <w:rPr>
          <w:rFonts w:ascii="Times New Roman" w:eastAsia="Times New Roman" w:hAnsi="Times New Roman" w:cs="Times New Roman"/>
        </w:rPr>
      </w:pPr>
    </w:p>
    <w:p w:rsidR="007F10A9" w:rsidRPr="00824B6A" w:rsidRDefault="007F10A9" w:rsidP="007F10A9">
      <w:pPr>
        <w:spacing w:after="0" w:line="240" w:lineRule="auto"/>
        <w:rPr>
          <w:rFonts w:ascii="Times New Roman" w:eastAsia="Times New Roman" w:hAnsi="Times New Roman" w:cs="Times New Roman"/>
        </w:rPr>
      </w:pPr>
      <w:r w:rsidRPr="00824B6A">
        <w:rPr>
          <w:rFonts w:ascii="Times New Roman" w:eastAsia="Times New Roman" w:hAnsi="Times New Roman" w:cs="Times New Roman"/>
          <w:color w:val="000000"/>
        </w:rPr>
        <w:t xml:space="preserve">Finally, but hardly least, a central motivation for curriculum revision is our effort to bring our General Education curriculum in greater alignment with Augsburg’s </w:t>
      </w:r>
      <w:hyperlink r:id="rId14" w:history="1">
        <w:r w:rsidRPr="00824B6A">
          <w:rPr>
            <w:rFonts w:ascii="Times New Roman" w:eastAsia="Times New Roman" w:hAnsi="Times New Roman" w:cs="Times New Roman"/>
            <w:color w:val="1155CC"/>
            <w:u w:val="single"/>
          </w:rPr>
          <w:t>Mission</w:t>
        </w:r>
      </w:hyperlink>
      <w:r w:rsidRPr="00824B6A">
        <w:rPr>
          <w:rFonts w:ascii="Times New Roman" w:eastAsia="Times New Roman" w:hAnsi="Times New Roman" w:cs="Times New Roman"/>
          <w:color w:val="000000"/>
        </w:rPr>
        <w:t xml:space="preserve"> and its manifestation in our </w:t>
      </w:r>
      <w:hyperlink r:id="rId15" w:history="1">
        <w:r w:rsidRPr="00824B6A">
          <w:rPr>
            <w:rFonts w:ascii="Times New Roman" w:eastAsia="Times New Roman" w:hAnsi="Times New Roman" w:cs="Times New Roman"/>
            <w:color w:val="1155CC"/>
            <w:u w:val="single"/>
          </w:rPr>
          <w:t>institutional student learning outcomes (iSLOs)</w:t>
        </w:r>
      </w:hyperlink>
      <w:r w:rsidRPr="00824B6A">
        <w:rPr>
          <w:rFonts w:ascii="Times New Roman" w:eastAsia="Times New Roman" w:hAnsi="Times New Roman" w:cs="Times New Roman"/>
          <w:color w:val="000000"/>
        </w:rPr>
        <w:t>, which provide the overarching themes and direction for this General Education revision. These statements underscore our enduring commitment to providing a high-quality liberal arts education in a university context, as well as our unique institutional commitments to intentional diversity, the faith and values of the Lutheran church, and engagement with our urban and global settings.  We recognize that General Education curriculum is an important manifestation of our Mission and our Lutheran identity.  This revision also serves a practical role to engage in meaningful institutional assessment of our student learning outcomes and curriculum.</w:t>
      </w:r>
    </w:p>
    <w:p w:rsidR="007F10A9" w:rsidRPr="00824B6A" w:rsidRDefault="007F10A9" w:rsidP="007F10A9">
      <w:pPr>
        <w:spacing w:after="0" w:line="240" w:lineRule="auto"/>
        <w:rPr>
          <w:rFonts w:ascii="Times New Roman" w:eastAsia="Times New Roman" w:hAnsi="Times New Roman" w:cs="Times New Roman"/>
        </w:rPr>
      </w:pPr>
    </w:p>
    <w:p w:rsidR="007F10A9" w:rsidRPr="00824B6A" w:rsidRDefault="007F10A9" w:rsidP="007F10A9">
      <w:pPr>
        <w:spacing w:after="0" w:line="240" w:lineRule="auto"/>
        <w:rPr>
          <w:rFonts w:ascii="Times New Roman" w:eastAsia="Times New Roman" w:hAnsi="Times New Roman" w:cs="Times New Roman"/>
        </w:rPr>
      </w:pPr>
      <w:r w:rsidRPr="00824B6A">
        <w:rPr>
          <w:rFonts w:ascii="Times New Roman" w:eastAsia="Times New Roman" w:hAnsi="Times New Roman" w:cs="Times New Roman"/>
          <w:color w:val="000000"/>
        </w:rPr>
        <w:t>There are tensions among these goals, to be sure, and adaptation will require investments of time, energy, and resources.  Being student-ready and providing equitable access places a premium on excellent teachers who reach a range of learning styles and needs.  Designing and delivering courses that develop both a mindset and a skill set require time and support for faculty to think, revise, and take risks.  </w:t>
      </w:r>
    </w:p>
    <w:p w:rsidR="007F10A9" w:rsidRPr="00824B6A" w:rsidRDefault="007F10A9" w:rsidP="007F10A9">
      <w:pPr>
        <w:spacing w:after="0" w:line="240" w:lineRule="auto"/>
        <w:rPr>
          <w:rFonts w:ascii="Times New Roman" w:eastAsia="Times New Roman" w:hAnsi="Times New Roman" w:cs="Times New Roman"/>
        </w:rPr>
      </w:pPr>
    </w:p>
    <w:p w:rsidR="00205051" w:rsidRPr="00824B6A" w:rsidRDefault="007F10A9" w:rsidP="00205051">
      <w:pPr>
        <w:spacing w:after="0" w:line="240" w:lineRule="auto"/>
        <w:rPr>
          <w:rFonts w:ascii="Times New Roman" w:eastAsia="Times New Roman" w:hAnsi="Times New Roman" w:cs="Times New Roman"/>
        </w:rPr>
      </w:pPr>
      <w:r w:rsidRPr="00824B6A">
        <w:rPr>
          <w:rFonts w:ascii="Times New Roman" w:eastAsia="Times New Roman" w:hAnsi="Times New Roman" w:cs="Times New Roman"/>
          <w:color w:val="000000"/>
        </w:rPr>
        <w:t>We fully acknowledge the many strengths of our current General Education – the thoughtful design, exceptional courses, and innovative pedagogies that already characterize our liberal arts core, signature curriculum, and experiential learning. The proposal for General Education revision builds on strengths that have been nurtured for years. Our aim is to refresh, reconfigure, and update the curriculum for today’s students based on the best data on pedagogy and learning theory/metacognition.  </w:t>
      </w:r>
    </w:p>
    <w:p w:rsidR="00205051" w:rsidRDefault="00205051" w:rsidP="00205051">
      <w:pPr>
        <w:spacing w:after="0" w:line="240" w:lineRule="auto"/>
        <w:rPr>
          <w:rFonts w:ascii="Times New Roman" w:eastAsia="Times New Roman" w:hAnsi="Times New Roman" w:cs="Times New Roman"/>
          <w:sz w:val="24"/>
          <w:szCs w:val="24"/>
        </w:rPr>
      </w:pPr>
    </w:p>
    <w:p w:rsidR="00AC52B5" w:rsidRDefault="00AC52B5" w:rsidP="00205051">
      <w:pPr>
        <w:spacing w:after="0" w:line="240" w:lineRule="auto"/>
        <w:rPr>
          <w:rFonts w:ascii="Times New Roman" w:eastAsia="Times New Roman" w:hAnsi="Times New Roman" w:cs="Times New Roman"/>
          <w:sz w:val="24"/>
          <w:szCs w:val="24"/>
        </w:rPr>
      </w:pPr>
    </w:p>
    <w:p w:rsidR="00AC52B5" w:rsidRDefault="00AC52B5" w:rsidP="00205051">
      <w:pPr>
        <w:spacing w:after="0" w:line="240" w:lineRule="auto"/>
        <w:rPr>
          <w:rFonts w:ascii="Times New Roman" w:eastAsia="Times New Roman" w:hAnsi="Times New Roman" w:cs="Times New Roman"/>
          <w:sz w:val="24"/>
          <w:szCs w:val="24"/>
        </w:rPr>
      </w:pPr>
    </w:p>
    <w:p w:rsidR="00AC52B5" w:rsidRDefault="00AC52B5" w:rsidP="00205051">
      <w:pPr>
        <w:spacing w:after="0" w:line="240" w:lineRule="auto"/>
        <w:rPr>
          <w:rFonts w:ascii="Times New Roman" w:eastAsia="Times New Roman" w:hAnsi="Times New Roman" w:cs="Times New Roman"/>
          <w:sz w:val="24"/>
          <w:szCs w:val="24"/>
        </w:rPr>
      </w:pPr>
    </w:p>
    <w:p w:rsidR="00AC52B5" w:rsidRDefault="00AC52B5" w:rsidP="00205051">
      <w:pPr>
        <w:spacing w:after="0" w:line="240" w:lineRule="auto"/>
        <w:rPr>
          <w:rFonts w:ascii="Times New Roman" w:eastAsia="Times New Roman" w:hAnsi="Times New Roman" w:cs="Times New Roman"/>
          <w:sz w:val="24"/>
          <w:szCs w:val="24"/>
        </w:rPr>
      </w:pPr>
    </w:p>
    <w:p w:rsidR="00AC52B5" w:rsidRDefault="00AC52B5" w:rsidP="00205051">
      <w:pPr>
        <w:spacing w:after="0" w:line="240" w:lineRule="auto"/>
        <w:rPr>
          <w:rFonts w:ascii="Times New Roman" w:eastAsia="Times New Roman" w:hAnsi="Times New Roman" w:cs="Times New Roman"/>
          <w:sz w:val="24"/>
          <w:szCs w:val="24"/>
        </w:rPr>
      </w:pPr>
    </w:p>
    <w:p w:rsidR="00205051" w:rsidRPr="001967D9" w:rsidRDefault="00205051" w:rsidP="00205051">
      <w:pPr>
        <w:pStyle w:val="Heading1"/>
        <w:widowControl w:val="0"/>
        <w:rPr>
          <w:sz w:val="28"/>
          <w:szCs w:val="28"/>
        </w:rPr>
      </w:pPr>
      <w:r w:rsidRPr="001967D9">
        <w:rPr>
          <w:sz w:val="28"/>
          <w:szCs w:val="28"/>
        </w:rPr>
        <w:lastRenderedPageBreak/>
        <w:t xml:space="preserve">Overview of </w:t>
      </w:r>
      <w:r w:rsidR="00AC52B5">
        <w:rPr>
          <w:sz w:val="28"/>
          <w:szCs w:val="28"/>
        </w:rPr>
        <w:t xml:space="preserve">the (Revised) </w:t>
      </w:r>
      <w:r w:rsidRPr="001967D9">
        <w:rPr>
          <w:sz w:val="28"/>
          <w:szCs w:val="28"/>
        </w:rPr>
        <w:t>General Education Proposal</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6705"/>
      </w:tblGrid>
      <w:tr w:rsidR="00205051" w:rsidRPr="00205051" w:rsidTr="001037C3">
        <w:tc>
          <w:tcPr>
            <w:tcW w:w="2655" w:type="dxa"/>
          </w:tcPr>
          <w:p w:rsidR="00205051" w:rsidRPr="00205051" w:rsidRDefault="00205051" w:rsidP="001037C3">
            <w:pPr>
              <w:rPr>
                <w:rFonts w:ascii="Times New Roman" w:hAnsi="Times New Roman" w:cs="Times New Roman"/>
                <w:b/>
              </w:rPr>
            </w:pPr>
          </w:p>
        </w:tc>
        <w:tc>
          <w:tcPr>
            <w:tcW w:w="6705" w:type="dxa"/>
          </w:tcPr>
          <w:p w:rsidR="00205051" w:rsidRPr="00205051" w:rsidRDefault="00205051" w:rsidP="001037C3">
            <w:pPr>
              <w:rPr>
                <w:rFonts w:ascii="Times New Roman" w:hAnsi="Times New Roman" w:cs="Times New Roman"/>
                <w:b/>
              </w:rPr>
            </w:pPr>
            <w:r w:rsidRPr="00205051">
              <w:rPr>
                <w:rFonts w:ascii="Times New Roman" w:hAnsi="Times New Roman" w:cs="Times New Roman"/>
                <w:b/>
              </w:rPr>
              <w:t>Current Proposal</w:t>
            </w:r>
          </w:p>
          <w:p w:rsidR="00205051" w:rsidRPr="00205051" w:rsidRDefault="00205051" w:rsidP="001037C3">
            <w:pPr>
              <w:rPr>
                <w:rFonts w:ascii="Times New Roman" w:hAnsi="Times New Roman" w:cs="Times New Roman"/>
              </w:rPr>
            </w:pPr>
            <w:r w:rsidRPr="00205051">
              <w:rPr>
                <w:rFonts w:ascii="Times New Roman" w:hAnsi="Times New Roman" w:cs="Times New Roman"/>
              </w:rPr>
              <w:t>= 48 credits or less, if a student does not require developmental work.  LAAPs and the Signature Curriculum may count toward the major.</w:t>
            </w:r>
          </w:p>
        </w:tc>
      </w:tr>
      <w:tr w:rsidR="00205051" w:rsidRPr="00205051" w:rsidTr="001037C3">
        <w:tc>
          <w:tcPr>
            <w:tcW w:w="2655" w:type="dxa"/>
          </w:tcPr>
          <w:p w:rsidR="00AC52B5" w:rsidRDefault="00AC52B5" w:rsidP="001037C3">
            <w:pPr>
              <w:rPr>
                <w:rFonts w:ascii="Times New Roman" w:hAnsi="Times New Roman" w:cs="Times New Roman"/>
                <w:b/>
              </w:rPr>
            </w:pPr>
          </w:p>
          <w:p w:rsidR="00205051" w:rsidRPr="00205051" w:rsidRDefault="00205051" w:rsidP="001037C3">
            <w:pPr>
              <w:rPr>
                <w:rFonts w:ascii="Times New Roman" w:hAnsi="Times New Roman" w:cs="Times New Roman"/>
                <w:b/>
              </w:rPr>
            </w:pPr>
            <w:r w:rsidRPr="00205051">
              <w:rPr>
                <w:rFonts w:ascii="Times New Roman" w:hAnsi="Times New Roman" w:cs="Times New Roman"/>
                <w:b/>
              </w:rPr>
              <w:t xml:space="preserve">Entry-Level Skills </w:t>
            </w:r>
          </w:p>
          <w:p w:rsidR="00205051" w:rsidRPr="00205051" w:rsidRDefault="00205051" w:rsidP="001037C3">
            <w:pPr>
              <w:rPr>
                <w:rFonts w:ascii="Times New Roman" w:hAnsi="Times New Roman" w:cs="Times New Roman"/>
              </w:rPr>
            </w:pPr>
            <w:r w:rsidRPr="00205051">
              <w:rPr>
                <w:rFonts w:ascii="Times New Roman" w:hAnsi="Times New Roman" w:cs="Times New Roman"/>
              </w:rPr>
              <w:t>(4+ credits)</w:t>
            </w:r>
          </w:p>
          <w:p w:rsidR="00205051" w:rsidRPr="00205051" w:rsidRDefault="00205051" w:rsidP="001037C3">
            <w:pPr>
              <w:rPr>
                <w:rFonts w:ascii="Times New Roman" w:hAnsi="Times New Roman" w:cs="Times New Roman"/>
              </w:rPr>
            </w:pPr>
            <w:r w:rsidRPr="00205051">
              <w:rPr>
                <w:rFonts w:ascii="Times New Roman" w:hAnsi="Times New Roman" w:cs="Times New Roman"/>
              </w:rPr>
              <w:t>Students must take appropriate coursework to reach college-level writing and mathematical reasoning skills within the first 4 semesters; transfers students must complete within the first 3 semesters.</w:t>
            </w:r>
          </w:p>
        </w:tc>
        <w:tc>
          <w:tcPr>
            <w:tcW w:w="6705" w:type="dxa"/>
          </w:tcPr>
          <w:p w:rsidR="00AC52B5" w:rsidRDefault="00AC52B5" w:rsidP="001037C3">
            <w:pPr>
              <w:rPr>
                <w:rFonts w:ascii="Times New Roman" w:hAnsi="Times New Roman" w:cs="Times New Roman"/>
                <w:b/>
              </w:rPr>
            </w:pPr>
          </w:p>
          <w:p w:rsidR="00205051" w:rsidRPr="00205051" w:rsidRDefault="00205051" w:rsidP="001037C3">
            <w:pPr>
              <w:rPr>
                <w:rFonts w:ascii="Times New Roman" w:hAnsi="Times New Roman" w:cs="Times New Roman"/>
              </w:rPr>
            </w:pPr>
            <w:r w:rsidRPr="00205051">
              <w:rPr>
                <w:rFonts w:ascii="Times New Roman" w:hAnsi="Times New Roman" w:cs="Times New Roman"/>
                <w:b/>
              </w:rPr>
              <w:t>MAT 105</w:t>
            </w:r>
            <w:r w:rsidRPr="00205051">
              <w:rPr>
                <w:rFonts w:ascii="Times New Roman" w:hAnsi="Times New Roman" w:cs="Times New Roman"/>
              </w:rPr>
              <w:t xml:space="preserve"> or Mathematics Placement Group 3 (Note:  To reach MPG 3, students may need to take additional courses.)</w:t>
            </w:r>
          </w:p>
          <w:p w:rsidR="00205051" w:rsidRPr="00205051" w:rsidRDefault="00205051" w:rsidP="001037C3">
            <w:pPr>
              <w:rPr>
                <w:rFonts w:ascii="Times New Roman" w:hAnsi="Times New Roman" w:cs="Times New Roman"/>
              </w:rPr>
            </w:pPr>
          </w:p>
          <w:p w:rsidR="00205051" w:rsidRPr="00205051" w:rsidRDefault="00205051" w:rsidP="001037C3">
            <w:pPr>
              <w:rPr>
                <w:rFonts w:ascii="Times New Roman" w:hAnsi="Times New Roman" w:cs="Times New Roman"/>
              </w:rPr>
            </w:pPr>
            <w:r w:rsidRPr="00205051">
              <w:rPr>
                <w:rFonts w:ascii="Times New Roman" w:hAnsi="Times New Roman" w:cs="Times New Roman"/>
                <w:b/>
              </w:rPr>
              <w:t>ENL 150 (W)</w:t>
            </w:r>
            <w:r w:rsidRPr="00205051">
              <w:rPr>
                <w:rFonts w:ascii="Times New Roman" w:hAnsi="Times New Roman" w:cs="Times New Roman"/>
              </w:rPr>
              <w:t xml:space="preserve"> (one course)</w:t>
            </w:r>
            <w:r w:rsidRPr="00205051">
              <w:rPr>
                <w:rStyle w:val="FootnoteReference"/>
                <w:rFonts w:ascii="Times New Roman" w:hAnsi="Times New Roman" w:cs="Times New Roman"/>
              </w:rPr>
              <w:footnoteReference w:id="1"/>
            </w:r>
            <w:r w:rsidRPr="00205051">
              <w:rPr>
                <w:rFonts w:ascii="Times New Roman" w:hAnsi="Times New Roman" w:cs="Times New Roman"/>
              </w:rPr>
              <w:t xml:space="preserve"> – emphasizes expository expression and critical reading skills; incorporates diverse texts through the “Many Voices Project” (Note: To reach an appropriate skill level, students may need to take ENL 100.)</w:t>
            </w:r>
          </w:p>
          <w:p w:rsidR="00205051" w:rsidRPr="00205051" w:rsidRDefault="00205051" w:rsidP="001037C3">
            <w:pPr>
              <w:rPr>
                <w:rFonts w:ascii="Times New Roman" w:hAnsi="Times New Roman" w:cs="Times New Roman"/>
              </w:rPr>
            </w:pPr>
          </w:p>
        </w:tc>
      </w:tr>
      <w:tr w:rsidR="00205051" w:rsidRPr="00205051" w:rsidTr="001037C3">
        <w:tc>
          <w:tcPr>
            <w:tcW w:w="2655" w:type="dxa"/>
          </w:tcPr>
          <w:p w:rsidR="00AC52B5" w:rsidRDefault="00AC52B5" w:rsidP="001037C3">
            <w:pPr>
              <w:rPr>
                <w:rFonts w:ascii="Times New Roman" w:hAnsi="Times New Roman" w:cs="Times New Roman"/>
                <w:b/>
              </w:rPr>
            </w:pPr>
          </w:p>
          <w:p w:rsidR="00205051" w:rsidRPr="00205051" w:rsidRDefault="00205051" w:rsidP="001037C3">
            <w:pPr>
              <w:rPr>
                <w:rFonts w:ascii="Times New Roman" w:hAnsi="Times New Roman" w:cs="Times New Roman"/>
                <w:b/>
              </w:rPr>
            </w:pPr>
            <w:r w:rsidRPr="00205051">
              <w:rPr>
                <w:rFonts w:ascii="Times New Roman" w:hAnsi="Times New Roman" w:cs="Times New Roman"/>
                <w:b/>
              </w:rPr>
              <w:t xml:space="preserve">Signature Curriculum </w:t>
            </w:r>
          </w:p>
          <w:p w:rsidR="00205051" w:rsidRPr="00205051" w:rsidRDefault="00205051" w:rsidP="001037C3">
            <w:pPr>
              <w:rPr>
                <w:rFonts w:ascii="Times New Roman" w:hAnsi="Times New Roman" w:cs="Times New Roman"/>
              </w:rPr>
            </w:pPr>
            <w:r w:rsidRPr="00205051">
              <w:rPr>
                <w:rFonts w:ascii="Times New Roman" w:hAnsi="Times New Roman" w:cs="Times New Roman"/>
              </w:rPr>
              <w:t xml:space="preserve"> </w:t>
            </w:r>
          </w:p>
          <w:p w:rsidR="00205051" w:rsidRPr="00205051" w:rsidRDefault="00205051" w:rsidP="001037C3">
            <w:pPr>
              <w:rPr>
                <w:rFonts w:ascii="Times New Roman" w:hAnsi="Times New Roman" w:cs="Times New Roman"/>
              </w:rPr>
            </w:pPr>
            <w:r w:rsidRPr="00205051">
              <w:rPr>
                <w:rFonts w:ascii="Times New Roman" w:hAnsi="Times New Roman" w:cs="Times New Roman"/>
              </w:rPr>
              <w:t>(9-16 credits; 9 credits if courses fulfill a LAAP or major requirement)</w:t>
            </w:r>
          </w:p>
          <w:p w:rsidR="00205051" w:rsidRPr="00205051" w:rsidRDefault="00205051" w:rsidP="001037C3">
            <w:pPr>
              <w:rPr>
                <w:rFonts w:ascii="Times New Roman" w:hAnsi="Times New Roman" w:cs="Times New Roman"/>
              </w:rPr>
            </w:pPr>
          </w:p>
          <w:p w:rsidR="00205051" w:rsidRPr="00205051" w:rsidRDefault="00205051" w:rsidP="001037C3">
            <w:pPr>
              <w:rPr>
                <w:rFonts w:ascii="Times New Roman" w:hAnsi="Times New Roman" w:cs="Times New Roman"/>
              </w:rPr>
            </w:pPr>
          </w:p>
          <w:p w:rsidR="00205051" w:rsidRPr="00205051" w:rsidRDefault="00205051" w:rsidP="001037C3">
            <w:pPr>
              <w:rPr>
                <w:rFonts w:ascii="Times New Roman" w:hAnsi="Times New Roman" w:cs="Times New Roman"/>
              </w:rPr>
            </w:pPr>
          </w:p>
        </w:tc>
        <w:tc>
          <w:tcPr>
            <w:tcW w:w="6705" w:type="dxa"/>
          </w:tcPr>
          <w:p w:rsidR="00205051" w:rsidRPr="00205051" w:rsidRDefault="00205051" w:rsidP="001037C3">
            <w:pPr>
              <w:rPr>
                <w:rFonts w:ascii="Times New Roman" w:hAnsi="Times New Roman" w:cs="Times New Roman"/>
              </w:rPr>
            </w:pPr>
          </w:p>
          <w:p w:rsidR="00205051" w:rsidRPr="00205051" w:rsidRDefault="00205051" w:rsidP="001037C3">
            <w:pPr>
              <w:rPr>
                <w:rFonts w:ascii="Times New Roman" w:hAnsi="Times New Roman" w:cs="Times New Roman"/>
              </w:rPr>
            </w:pPr>
            <w:r w:rsidRPr="00205051">
              <w:rPr>
                <w:rFonts w:ascii="Times New Roman" w:hAnsi="Times New Roman" w:cs="Times New Roman"/>
                <w:b/>
              </w:rPr>
              <w:t xml:space="preserve">AUG 101 (I) / XXX (I) : Big Questions:  Ourselves and Our World </w:t>
            </w:r>
            <w:r w:rsidRPr="00205051">
              <w:rPr>
                <w:rFonts w:ascii="Times New Roman" w:hAnsi="Times New Roman" w:cs="Times New Roman"/>
              </w:rPr>
              <w:t>– Augsburg’s first-year seminar, taken in the Fall semester. Cross-listed with disciplinary courses, these are designed around “big questions” and inquiry-based learning, and incorporate significant experiential and/or community-engaged components.</w:t>
            </w:r>
            <w:r w:rsidRPr="00205051">
              <w:rPr>
                <w:rStyle w:val="FootnoteReference"/>
                <w:rFonts w:ascii="Times New Roman" w:hAnsi="Times New Roman" w:cs="Times New Roman"/>
              </w:rPr>
              <w:footnoteReference w:id="2"/>
            </w:r>
            <w:r w:rsidRPr="00205051">
              <w:rPr>
                <w:rFonts w:ascii="Times New Roman" w:hAnsi="Times New Roman" w:cs="Times New Roman"/>
              </w:rPr>
              <w:t xml:space="preserve">  Most sections will fulfill a LAAP.  Waived for students with 24 or more transfer credits.  (5 credits)</w:t>
            </w:r>
            <w:r w:rsidRPr="00205051">
              <w:rPr>
                <w:rStyle w:val="FootnoteReference"/>
                <w:rFonts w:ascii="Times New Roman" w:hAnsi="Times New Roman" w:cs="Times New Roman"/>
              </w:rPr>
              <w:footnoteReference w:id="3"/>
            </w:r>
          </w:p>
          <w:p w:rsidR="00205051" w:rsidRPr="00205051" w:rsidRDefault="00205051" w:rsidP="001037C3">
            <w:pPr>
              <w:rPr>
                <w:rFonts w:ascii="Times New Roman" w:hAnsi="Times New Roman" w:cs="Times New Roman"/>
              </w:rPr>
            </w:pPr>
          </w:p>
          <w:p w:rsidR="00205051" w:rsidRPr="00205051" w:rsidRDefault="00205051" w:rsidP="001037C3">
            <w:pPr>
              <w:tabs>
                <w:tab w:val="left" w:pos="1350"/>
              </w:tabs>
              <w:rPr>
                <w:rFonts w:ascii="Times New Roman" w:hAnsi="Times New Roman" w:cs="Times New Roman"/>
              </w:rPr>
            </w:pPr>
            <w:r w:rsidRPr="00205051">
              <w:rPr>
                <w:rFonts w:ascii="Times New Roman" w:hAnsi="Times New Roman" w:cs="Times New Roman"/>
                <w:b/>
              </w:rPr>
              <w:t xml:space="preserve">AUG 201(W/I) / RLN 100 (W/I):  Encountering Beliefs, Commitments, and Vocation </w:t>
            </w:r>
            <w:r w:rsidRPr="00205051">
              <w:rPr>
                <w:rFonts w:ascii="Times New Roman" w:hAnsi="Times New Roman" w:cs="Times New Roman"/>
              </w:rPr>
              <w:t>– this course provides an introduction to vocation and interfaith competency through an exploration of Christianity, Judaism and Islam; or Christianity, Buddhism and Hinduism; considers the faith and values of the Lutheran church that ground the mission of Augsburg University.  (Required for all students, recommended for the second year; special sections for AU and advanced transfer students.)</w:t>
            </w:r>
          </w:p>
          <w:p w:rsidR="00205051" w:rsidRPr="00205051" w:rsidRDefault="00205051" w:rsidP="001037C3">
            <w:pPr>
              <w:rPr>
                <w:rFonts w:ascii="Times New Roman" w:hAnsi="Times New Roman" w:cs="Times New Roman"/>
              </w:rPr>
            </w:pPr>
          </w:p>
          <w:p w:rsidR="00205051" w:rsidRPr="00205051" w:rsidRDefault="00205051" w:rsidP="001037C3">
            <w:pPr>
              <w:rPr>
                <w:rFonts w:ascii="Times New Roman" w:hAnsi="Times New Roman" w:cs="Times New Roman"/>
              </w:rPr>
            </w:pPr>
            <w:r w:rsidRPr="00205051">
              <w:rPr>
                <w:rFonts w:ascii="Times New Roman" w:hAnsi="Times New Roman" w:cs="Times New Roman"/>
                <w:b/>
              </w:rPr>
              <w:t xml:space="preserve">AUG 301 / XXX: Living Ethically:  Beliefs and Commitments in Public Life </w:t>
            </w:r>
            <w:r w:rsidRPr="00205051">
              <w:rPr>
                <w:rFonts w:ascii="Times New Roman" w:hAnsi="Times New Roman" w:cs="Times New Roman"/>
              </w:rPr>
              <w:t xml:space="preserve">– courses in this domain explore the religious and/or </w:t>
            </w:r>
            <w:r w:rsidRPr="00205051">
              <w:rPr>
                <w:rFonts w:ascii="Times New Roman" w:hAnsi="Times New Roman" w:cs="Times New Roman"/>
              </w:rPr>
              <w:lastRenderedPageBreak/>
              <w:t>nonreligious worldviews that shape ethical judgments on personal and social issues through case studies or applications within particular fields. (Recommended for the junior year.  Waived for transfer students with equivalent.)</w:t>
            </w:r>
            <w:r w:rsidRPr="00205051">
              <w:rPr>
                <w:rStyle w:val="FootnoteReference"/>
                <w:rFonts w:ascii="Times New Roman" w:hAnsi="Times New Roman" w:cs="Times New Roman"/>
              </w:rPr>
              <w:footnoteReference w:id="4"/>
            </w:r>
          </w:p>
          <w:p w:rsidR="00205051" w:rsidRPr="00205051" w:rsidRDefault="00205051" w:rsidP="00402799">
            <w:pPr>
              <w:rPr>
                <w:rFonts w:ascii="Times New Roman" w:hAnsi="Times New Roman" w:cs="Times New Roman"/>
              </w:rPr>
            </w:pPr>
            <w:r w:rsidRPr="00205051">
              <w:rPr>
                <w:rFonts w:ascii="Times New Roman" w:hAnsi="Times New Roman" w:cs="Times New Roman"/>
                <w:b/>
              </w:rPr>
              <w:t>AUG 401 / XXX: Designing the Future</w:t>
            </w:r>
            <w:r w:rsidRPr="00205051">
              <w:rPr>
                <w:rFonts w:ascii="Times New Roman" w:hAnsi="Times New Roman" w:cs="Times New Roman"/>
              </w:rPr>
              <w:t>– intentionally designed courses that focus on integrative learning and collaborative problem-solving, while incorporating community engagement and vocational discernment.  Most sections emphasize interdisciplinary topics, but can be fulfilled through the major in some cases.  May embed the required major Signature Assignment.  Required for all students, recommended for the junior or senior year.</w:t>
            </w:r>
          </w:p>
        </w:tc>
      </w:tr>
      <w:tr w:rsidR="00205051" w:rsidRPr="00205051" w:rsidTr="001037C3">
        <w:tc>
          <w:tcPr>
            <w:tcW w:w="2655" w:type="dxa"/>
          </w:tcPr>
          <w:p w:rsidR="00205051" w:rsidRPr="00205051" w:rsidRDefault="00205051" w:rsidP="001037C3">
            <w:pPr>
              <w:rPr>
                <w:rFonts w:ascii="Times New Roman" w:hAnsi="Times New Roman" w:cs="Times New Roman"/>
              </w:rPr>
            </w:pPr>
          </w:p>
          <w:p w:rsidR="00205051" w:rsidRPr="00205051" w:rsidRDefault="00205051" w:rsidP="001037C3">
            <w:pPr>
              <w:rPr>
                <w:rFonts w:ascii="Times New Roman" w:hAnsi="Times New Roman" w:cs="Times New Roman"/>
              </w:rPr>
            </w:pPr>
            <w:r w:rsidRPr="00205051">
              <w:rPr>
                <w:rFonts w:ascii="Times New Roman" w:hAnsi="Times New Roman" w:cs="Times New Roman"/>
                <w:b/>
              </w:rPr>
              <w:t>Liberal Arts Areas and Perspectives</w:t>
            </w:r>
            <w:r w:rsidRPr="00205051">
              <w:rPr>
                <w:rFonts w:ascii="Times New Roman" w:hAnsi="Times New Roman" w:cs="Times New Roman"/>
              </w:rPr>
              <w:t xml:space="preserve"> (LAAP)</w:t>
            </w:r>
            <w:r w:rsidRPr="00205051">
              <w:rPr>
                <w:rStyle w:val="FootnoteReference"/>
                <w:rFonts w:ascii="Times New Roman" w:hAnsi="Times New Roman" w:cs="Times New Roman"/>
              </w:rPr>
              <w:footnoteReference w:id="5"/>
            </w:r>
          </w:p>
          <w:p w:rsidR="00205051" w:rsidRPr="00205051" w:rsidRDefault="00205051" w:rsidP="001037C3">
            <w:pPr>
              <w:rPr>
                <w:rFonts w:ascii="Times New Roman" w:hAnsi="Times New Roman" w:cs="Times New Roman"/>
              </w:rPr>
            </w:pPr>
          </w:p>
          <w:p w:rsidR="00205051" w:rsidRPr="00205051" w:rsidRDefault="00205051" w:rsidP="001037C3">
            <w:pPr>
              <w:rPr>
                <w:rFonts w:ascii="Times New Roman" w:hAnsi="Times New Roman" w:cs="Times New Roman"/>
              </w:rPr>
            </w:pPr>
            <w:r w:rsidRPr="00205051">
              <w:rPr>
                <w:rFonts w:ascii="Times New Roman" w:hAnsi="Times New Roman" w:cs="Times New Roman"/>
              </w:rPr>
              <w:t xml:space="preserve">These courses are designed to foster intellectual breadth, provide exposure to expertise outside the major, and develop useful knowledge to be a responsible and informed citizen.  </w:t>
            </w:r>
          </w:p>
          <w:p w:rsidR="00205051" w:rsidRPr="00205051" w:rsidRDefault="00205051" w:rsidP="001037C3">
            <w:pPr>
              <w:rPr>
                <w:rFonts w:ascii="Times New Roman" w:hAnsi="Times New Roman" w:cs="Times New Roman"/>
              </w:rPr>
            </w:pPr>
          </w:p>
          <w:p w:rsidR="00205051" w:rsidRPr="00205051" w:rsidRDefault="00205051" w:rsidP="001037C3">
            <w:pPr>
              <w:rPr>
                <w:rFonts w:ascii="Times New Roman" w:hAnsi="Times New Roman" w:cs="Times New Roman"/>
              </w:rPr>
            </w:pPr>
            <w:r w:rsidRPr="00205051">
              <w:rPr>
                <w:rFonts w:ascii="Times New Roman" w:hAnsi="Times New Roman" w:cs="Times New Roman"/>
              </w:rPr>
              <w:t xml:space="preserve">LAAP courses may count toward the major.  No more than two courses from a disciplinary prefix (e.g. SPA) may be used to fulfill these requirements. </w:t>
            </w:r>
          </w:p>
          <w:p w:rsidR="00205051" w:rsidRPr="00205051" w:rsidRDefault="00205051" w:rsidP="001037C3">
            <w:pPr>
              <w:rPr>
                <w:rFonts w:ascii="Times New Roman" w:hAnsi="Times New Roman" w:cs="Times New Roman"/>
                <w:i/>
                <w:color w:val="FF0000"/>
              </w:rPr>
            </w:pPr>
            <w:r w:rsidRPr="00205051">
              <w:rPr>
                <w:rFonts w:ascii="Times New Roman" w:hAnsi="Times New Roman" w:cs="Times New Roman"/>
              </w:rPr>
              <w:t xml:space="preserve"> </w:t>
            </w:r>
          </w:p>
          <w:p w:rsidR="00205051" w:rsidRPr="00205051" w:rsidRDefault="00205051" w:rsidP="001037C3">
            <w:pPr>
              <w:rPr>
                <w:rFonts w:ascii="Times New Roman" w:hAnsi="Times New Roman" w:cs="Times New Roman"/>
              </w:rPr>
            </w:pPr>
            <w:r w:rsidRPr="00205051">
              <w:rPr>
                <w:rFonts w:ascii="Times New Roman" w:hAnsi="Times New Roman" w:cs="Times New Roman"/>
              </w:rPr>
              <w:t xml:space="preserve">These categories are similar to the MN Transfer </w:t>
            </w:r>
            <w:r w:rsidRPr="00205051">
              <w:rPr>
                <w:rFonts w:ascii="Times New Roman" w:hAnsi="Times New Roman" w:cs="Times New Roman"/>
              </w:rPr>
              <w:lastRenderedPageBreak/>
              <w:t>curriculum and can be waived through transfer credits</w:t>
            </w:r>
          </w:p>
          <w:p w:rsidR="00205051" w:rsidRPr="00205051" w:rsidRDefault="00205051" w:rsidP="001037C3">
            <w:pPr>
              <w:rPr>
                <w:rFonts w:ascii="Times New Roman" w:hAnsi="Times New Roman" w:cs="Times New Roman"/>
              </w:rPr>
            </w:pPr>
          </w:p>
          <w:p w:rsidR="00205051" w:rsidRPr="00205051" w:rsidRDefault="00205051" w:rsidP="001037C3">
            <w:pPr>
              <w:rPr>
                <w:rFonts w:ascii="Times New Roman" w:hAnsi="Times New Roman" w:cs="Times New Roman"/>
              </w:rPr>
            </w:pPr>
            <w:r w:rsidRPr="00205051">
              <w:rPr>
                <w:rFonts w:ascii="Times New Roman" w:hAnsi="Times New Roman" w:cs="Times New Roman"/>
              </w:rPr>
              <w:t>(35 credits)</w:t>
            </w:r>
          </w:p>
          <w:p w:rsidR="00205051" w:rsidRPr="00205051" w:rsidRDefault="00205051" w:rsidP="001037C3">
            <w:pPr>
              <w:rPr>
                <w:rFonts w:ascii="Times New Roman" w:hAnsi="Times New Roman" w:cs="Times New Roman"/>
                <w:color w:val="FF0000"/>
              </w:rPr>
            </w:pPr>
          </w:p>
        </w:tc>
        <w:tc>
          <w:tcPr>
            <w:tcW w:w="6705" w:type="dxa"/>
          </w:tcPr>
          <w:p w:rsidR="00205051" w:rsidRPr="00205051" w:rsidRDefault="00205051" w:rsidP="001037C3">
            <w:pPr>
              <w:rPr>
                <w:rFonts w:ascii="Times New Roman" w:hAnsi="Times New Roman" w:cs="Times New Roman"/>
                <w:b/>
              </w:rPr>
            </w:pPr>
          </w:p>
          <w:p w:rsidR="00205051" w:rsidRPr="00205051" w:rsidRDefault="00205051" w:rsidP="001037C3">
            <w:pPr>
              <w:rPr>
                <w:rFonts w:ascii="Times New Roman" w:hAnsi="Times New Roman" w:cs="Times New Roman"/>
              </w:rPr>
            </w:pPr>
            <w:r w:rsidRPr="00205051">
              <w:rPr>
                <w:rFonts w:ascii="Times New Roman" w:hAnsi="Times New Roman" w:cs="Times New Roman"/>
                <w:b/>
              </w:rPr>
              <w:t>Intercultural Knowledge and Competence</w:t>
            </w:r>
            <w:r w:rsidRPr="00205051">
              <w:rPr>
                <w:rFonts w:ascii="Times New Roman" w:hAnsi="Times New Roman" w:cs="Times New Roman"/>
              </w:rPr>
              <w:t> (two courses) – students may choose to develop this perspective through one of the following options:</w:t>
            </w:r>
          </w:p>
          <w:p w:rsidR="00205051" w:rsidRPr="00205051" w:rsidRDefault="00205051" w:rsidP="00205051">
            <w:pPr>
              <w:pStyle w:val="ListParagraph"/>
              <w:numPr>
                <w:ilvl w:val="0"/>
                <w:numId w:val="7"/>
              </w:numPr>
              <w:rPr>
                <w:rFonts w:ascii="Times New Roman" w:hAnsi="Times New Roman" w:cs="Times New Roman"/>
                <w:sz w:val="22"/>
                <w:szCs w:val="22"/>
              </w:rPr>
            </w:pPr>
            <w:r w:rsidRPr="00205051">
              <w:rPr>
                <w:rFonts w:ascii="Times New Roman" w:hAnsi="Times New Roman" w:cs="Times New Roman"/>
                <w:sz w:val="22"/>
                <w:szCs w:val="22"/>
              </w:rPr>
              <w:t xml:space="preserve">two courses of language study </w:t>
            </w:r>
          </w:p>
          <w:p w:rsidR="00205051" w:rsidRPr="00205051" w:rsidRDefault="00205051" w:rsidP="00205051">
            <w:pPr>
              <w:pStyle w:val="ListParagraph"/>
              <w:numPr>
                <w:ilvl w:val="0"/>
                <w:numId w:val="7"/>
              </w:numPr>
              <w:rPr>
                <w:rFonts w:ascii="Times New Roman" w:hAnsi="Times New Roman" w:cs="Times New Roman"/>
                <w:sz w:val="22"/>
                <w:szCs w:val="22"/>
              </w:rPr>
            </w:pPr>
            <w:r w:rsidRPr="00205051">
              <w:rPr>
                <w:rFonts w:ascii="Times New Roman" w:hAnsi="Times New Roman" w:cs="Times New Roman"/>
                <w:sz w:val="22"/>
                <w:szCs w:val="22"/>
              </w:rPr>
              <w:t xml:space="preserve">two courses that explore diversity in society and culture </w:t>
            </w:r>
          </w:p>
          <w:p w:rsidR="00205051" w:rsidRPr="00205051" w:rsidRDefault="00205051" w:rsidP="00205051">
            <w:pPr>
              <w:pStyle w:val="ListParagraph"/>
              <w:numPr>
                <w:ilvl w:val="0"/>
                <w:numId w:val="7"/>
              </w:numPr>
              <w:rPr>
                <w:rFonts w:ascii="Times New Roman" w:hAnsi="Times New Roman" w:cs="Times New Roman"/>
                <w:sz w:val="22"/>
                <w:szCs w:val="22"/>
              </w:rPr>
            </w:pPr>
            <w:r w:rsidRPr="00205051">
              <w:rPr>
                <w:rFonts w:ascii="Times New Roman" w:hAnsi="Times New Roman" w:cs="Times New Roman"/>
                <w:sz w:val="22"/>
                <w:szCs w:val="22"/>
              </w:rPr>
              <w:t xml:space="preserve">an approved semester-long study abroad </w:t>
            </w:r>
          </w:p>
          <w:p w:rsidR="00205051" w:rsidRPr="00205051" w:rsidRDefault="00205051" w:rsidP="001037C3">
            <w:pPr>
              <w:rPr>
                <w:rFonts w:ascii="Times New Roman" w:hAnsi="Times New Roman" w:cs="Times New Roman"/>
              </w:rPr>
            </w:pPr>
          </w:p>
          <w:p w:rsidR="00205051" w:rsidRPr="00205051" w:rsidRDefault="00205051" w:rsidP="001037C3">
            <w:pPr>
              <w:rPr>
                <w:rFonts w:ascii="Times New Roman" w:hAnsi="Times New Roman" w:cs="Times New Roman"/>
              </w:rPr>
            </w:pPr>
            <w:r w:rsidRPr="00205051">
              <w:rPr>
                <w:rFonts w:ascii="Times New Roman" w:hAnsi="Times New Roman" w:cs="Times New Roman"/>
                <w:b/>
              </w:rPr>
              <w:t>Communication and Expression</w:t>
            </w:r>
            <w:r w:rsidRPr="00205051">
              <w:rPr>
                <w:rFonts w:ascii="Times New Roman" w:hAnsi="Times New Roman" w:cs="Times New Roman"/>
              </w:rPr>
              <w:t xml:space="preserve"> (one course) – exploration of and practice in various forms of oral, digital, and graphic expression</w:t>
            </w:r>
            <w:r w:rsidRPr="00205051">
              <w:rPr>
                <w:rStyle w:val="FootnoteReference"/>
                <w:rFonts w:ascii="Times New Roman" w:hAnsi="Times New Roman" w:cs="Times New Roman"/>
              </w:rPr>
              <w:footnoteReference w:id="6"/>
            </w:r>
            <w:r w:rsidRPr="00205051">
              <w:rPr>
                <w:rFonts w:ascii="Times New Roman" w:hAnsi="Times New Roman" w:cs="Times New Roman"/>
              </w:rPr>
              <w:t xml:space="preserve"> </w:t>
            </w:r>
          </w:p>
          <w:p w:rsidR="00205051" w:rsidRPr="00205051" w:rsidRDefault="00205051" w:rsidP="001037C3">
            <w:pPr>
              <w:rPr>
                <w:rFonts w:ascii="Times New Roman" w:hAnsi="Times New Roman" w:cs="Times New Roman"/>
              </w:rPr>
            </w:pPr>
          </w:p>
          <w:p w:rsidR="00205051" w:rsidRPr="00205051" w:rsidRDefault="00205051" w:rsidP="001037C3">
            <w:pPr>
              <w:rPr>
                <w:rFonts w:ascii="Times New Roman" w:hAnsi="Times New Roman" w:cs="Times New Roman"/>
              </w:rPr>
            </w:pPr>
            <w:r w:rsidRPr="00205051">
              <w:rPr>
                <w:rFonts w:ascii="Times New Roman" w:hAnsi="Times New Roman" w:cs="Times New Roman"/>
                <w:b/>
              </w:rPr>
              <w:t>Quantitative Science</w:t>
            </w:r>
            <w:r w:rsidRPr="00205051">
              <w:rPr>
                <w:rFonts w:ascii="Times New Roman" w:hAnsi="Times New Roman" w:cs="Times New Roman"/>
              </w:rPr>
              <w:t xml:space="preserve"> (one course) – exploration of mathematical and statistical reasoning and application  </w:t>
            </w:r>
          </w:p>
          <w:p w:rsidR="00205051" w:rsidRPr="00205051" w:rsidRDefault="00205051" w:rsidP="001037C3">
            <w:pPr>
              <w:rPr>
                <w:rFonts w:ascii="Times New Roman" w:hAnsi="Times New Roman" w:cs="Times New Roman"/>
              </w:rPr>
            </w:pPr>
          </w:p>
          <w:p w:rsidR="00205051" w:rsidRPr="00205051" w:rsidRDefault="00205051" w:rsidP="001037C3">
            <w:pPr>
              <w:rPr>
                <w:rFonts w:ascii="Times New Roman" w:hAnsi="Times New Roman" w:cs="Times New Roman"/>
              </w:rPr>
            </w:pPr>
            <w:r w:rsidRPr="00205051">
              <w:rPr>
                <w:rFonts w:ascii="Times New Roman" w:hAnsi="Times New Roman" w:cs="Times New Roman"/>
                <w:b/>
              </w:rPr>
              <w:t xml:space="preserve">The Natural World </w:t>
            </w:r>
            <w:r w:rsidRPr="00205051">
              <w:rPr>
                <w:rFonts w:ascii="Times New Roman" w:hAnsi="Times New Roman" w:cs="Times New Roman"/>
              </w:rPr>
              <w:t>(one course with lab) – exploration of topics in the physical and natural sciences (5 credits)</w:t>
            </w:r>
          </w:p>
          <w:p w:rsidR="00205051" w:rsidRPr="00205051" w:rsidRDefault="00205051" w:rsidP="001037C3">
            <w:pPr>
              <w:rPr>
                <w:rFonts w:ascii="Times New Roman" w:hAnsi="Times New Roman" w:cs="Times New Roman"/>
              </w:rPr>
            </w:pPr>
          </w:p>
          <w:p w:rsidR="00205051" w:rsidRPr="00205051" w:rsidRDefault="00205051" w:rsidP="001037C3">
            <w:pPr>
              <w:rPr>
                <w:rFonts w:ascii="Times New Roman" w:hAnsi="Times New Roman" w:cs="Times New Roman"/>
              </w:rPr>
            </w:pPr>
            <w:r w:rsidRPr="00205051">
              <w:rPr>
                <w:rFonts w:ascii="Times New Roman" w:hAnsi="Times New Roman" w:cs="Times New Roman"/>
                <w:b/>
              </w:rPr>
              <w:t>Human Experience</w:t>
            </w:r>
            <w:r w:rsidRPr="00205051">
              <w:rPr>
                <w:rFonts w:ascii="Times New Roman" w:hAnsi="Times New Roman" w:cs="Times New Roman"/>
              </w:rPr>
              <w:t xml:space="preserve"> (one course) – exploration of the human experience as represented in history, literature, philosophy, and religion</w:t>
            </w:r>
            <w:r w:rsidRPr="00205051">
              <w:rPr>
                <w:rStyle w:val="FootnoteReference"/>
                <w:rFonts w:ascii="Times New Roman" w:hAnsi="Times New Roman" w:cs="Times New Roman"/>
              </w:rPr>
              <w:footnoteReference w:id="7"/>
            </w:r>
            <w:r w:rsidRPr="00205051">
              <w:rPr>
                <w:rFonts w:ascii="Times New Roman" w:hAnsi="Times New Roman" w:cs="Times New Roman"/>
              </w:rPr>
              <w:t xml:space="preserve">  </w:t>
            </w:r>
          </w:p>
          <w:p w:rsidR="00205051" w:rsidRPr="00205051" w:rsidRDefault="00205051" w:rsidP="001037C3">
            <w:pPr>
              <w:rPr>
                <w:rFonts w:ascii="Times New Roman" w:hAnsi="Times New Roman" w:cs="Times New Roman"/>
              </w:rPr>
            </w:pPr>
          </w:p>
          <w:p w:rsidR="00205051" w:rsidRPr="00205051" w:rsidRDefault="00205051" w:rsidP="001037C3">
            <w:pPr>
              <w:rPr>
                <w:rFonts w:ascii="Times New Roman" w:hAnsi="Times New Roman" w:cs="Times New Roman"/>
              </w:rPr>
            </w:pPr>
            <w:r w:rsidRPr="00205051">
              <w:rPr>
                <w:rFonts w:ascii="Times New Roman" w:hAnsi="Times New Roman" w:cs="Times New Roman"/>
                <w:b/>
              </w:rPr>
              <w:lastRenderedPageBreak/>
              <w:t>Social Analysis</w:t>
            </w:r>
            <w:r w:rsidRPr="00205051">
              <w:rPr>
                <w:rFonts w:ascii="Times New Roman" w:hAnsi="Times New Roman" w:cs="Times New Roman"/>
              </w:rPr>
              <w:t xml:space="preserve"> (one course) – exploration of social science methods, such as in economics, sociology, political science, and psychology </w:t>
            </w:r>
          </w:p>
          <w:p w:rsidR="00205051" w:rsidRPr="00205051" w:rsidRDefault="00205051" w:rsidP="001037C3">
            <w:pPr>
              <w:rPr>
                <w:rFonts w:ascii="Times New Roman" w:hAnsi="Times New Roman" w:cs="Times New Roman"/>
              </w:rPr>
            </w:pPr>
            <w:r w:rsidRPr="00205051">
              <w:rPr>
                <w:rFonts w:ascii="Times New Roman" w:hAnsi="Times New Roman" w:cs="Times New Roman"/>
                <w:b/>
              </w:rPr>
              <w:t>Creative Arts</w:t>
            </w:r>
            <w:r w:rsidRPr="00205051">
              <w:rPr>
                <w:rFonts w:ascii="Times New Roman" w:hAnsi="Times New Roman" w:cs="Times New Roman"/>
              </w:rPr>
              <w:t xml:space="preserve"> (one course) – exploration of various forms of aesthetic creation in art, music, film, and theater</w:t>
            </w:r>
          </w:p>
          <w:p w:rsidR="00205051" w:rsidRPr="00205051" w:rsidRDefault="00205051" w:rsidP="001037C3">
            <w:pPr>
              <w:rPr>
                <w:rFonts w:ascii="Times New Roman" w:hAnsi="Times New Roman" w:cs="Times New Roman"/>
              </w:rPr>
            </w:pPr>
            <w:r w:rsidRPr="00205051">
              <w:rPr>
                <w:rFonts w:ascii="Times New Roman" w:hAnsi="Times New Roman" w:cs="Times New Roman"/>
                <w:b/>
              </w:rPr>
              <w:t>Personal Wellness</w:t>
            </w:r>
            <w:r w:rsidRPr="00205051">
              <w:rPr>
                <w:rFonts w:ascii="Times New Roman" w:hAnsi="Times New Roman" w:cs="Times New Roman"/>
              </w:rPr>
              <w:t xml:space="preserve"> (at least 2 credits) – courses explore the foundations of healthful living (waived for AU and advanced transfer students) </w:t>
            </w:r>
          </w:p>
        </w:tc>
      </w:tr>
      <w:tr w:rsidR="00205051" w:rsidRPr="00205051" w:rsidTr="001037C3">
        <w:tc>
          <w:tcPr>
            <w:tcW w:w="2655" w:type="dxa"/>
          </w:tcPr>
          <w:p w:rsidR="00205051" w:rsidRPr="00205051" w:rsidRDefault="00205051" w:rsidP="001037C3">
            <w:pPr>
              <w:rPr>
                <w:rFonts w:ascii="Times New Roman" w:hAnsi="Times New Roman" w:cs="Times New Roman"/>
                <w:b/>
              </w:rPr>
            </w:pPr>
          </w:p>
          <w:p w:rsidR="00205051" w:rsidRPr="00205051" w:rsidRDefault="00205051" w:rsidP="001037C3">
            <w:pPr>
              <w:rPr>
                <w:rFonts w:ascii="Times New Roman" w:hAnsi="Times New Roman" w:cs="Times New Roman"/>
                <w:b/>
              </w:rPr>
            </w:pPr>
            <w:r w:rsidRPr="00205051">
              <w:rPr>
                <w:rFonts w:ascii="Times New Roman" w:hAnsi="Times New Roman" w:cs="Times New Roman"/>
                <w:b/>
              </w:rPr>
              <w:t>Themes</w:t>
            </w:r>
          </w:p>
        </w:tc>
        <w:tc>
          <w:tcPr>
            <w:tcW w:w="6705" w:type="dxa"/>
          </w:tcPr>
          <w:p w:rsidR="00205051" w:rsidRPr="00205051" w:rsidRDefault="00205051" w:rsidP="001037C3">
            <w:pPr>
              <w:rPr>
                <w:rFonts w:ascii="Times New Roman" w:hAnsi="Times New Roman" w:cs="Times New Roman"/>
                <w:b/>
              </w:rPr>
            </w:pPr>
          </w:p>
          <w:p w:rsidR="00205051" w:rsidRPr="00205051" w:rsidRDefault="00205051" w:rsidP="001037C3">
            <w:pPr>
              <w:rPr>
                <w:rFonts w:ascii="Times New Roman" w:hAnsi="Times New Roman" w:cs="Times New Roman"/>
              </w:rPr>
            </w:pPr>
            <w:r w:rsidRPr="00205051">
              <w:rPr>
                <w:rFonts w:ascii="Times New Roman" w:hAnsi="Times New Roman" w:cs="Times New Roman"/>
                <w:b/>
              </w:rPr>
              <w:t>Sustainability</w:t>
            </w:r>
            <w:r w:rsidRPr="00205051">
              <w:rPr>
                <w:rFonts w:ascii="Times New Roman" w:hAnsi="Times New Roman" w:cs="Times New Roman"/>
              </w:rPr>
              <w:t xml:space="preserve"> (S)– students will complete one course that emphasizes environmental sustainability; can be in a LAAP, major course, or elective</w:t>
            </w:r>
            <w:r w:rsidRPr="00205051">
              <w:rPr>
                <w:rStyle w:val="FootnoteReference"/>
                <w:rFonts w:ascii="Times New Roman" w:hAnsi="Times New Roman" w:cs="Times New Roman"/>
              </w:rPr>
              <w:footnoteReference w:id="8"/>
            </w:r>
          </w:p>
          <w:p w:rsidR="003B6B02" w:rsidRDefault="00205051" w:rsidP="001037C3">
            <w:pPr>
              <w:rPr>
                <w:rFonts w:ascii="Times New Roman" w:hAnsi="Times New Roman" w:cs="Times New Roman"/>
              </w:rPr>
            </w:pPr>
            <w:r w:rsidRPr="00205051">
              <w:rPr>
                <w:rFonts w:ascii="Times New Roman" w:hAnsi="Times New Roman" w:cs="Times New Roman"/>
                <w:b/>
              </w:rPr>
              <w:t xml:space="preserve">Inclusivity </w:t>
            </w:r>
            <w:r w:rsidRPr="00205051">
              <w:rPr>
                <w:rFonts w:ascii="Times New Roman" w:hAnsi="Times New Roman" w:cs="Times New Roman"/>
              </w:rPr>
              <w:t>(I) – introduced in AUG 101, deepened in AUG 2</w:t>
            </w:r>
            <w:r w:rsidR="003B6B02">
              <w:rPr>
                <w:rFonts w:ascii="Times New Roman" w:hAnsi="Times New Roman" w:cs="Times New Roman"/>
              </w:rPr>
              <w:t xml:space="preserve">01, and developed in the Intercultural Knowledge and Competency </w:t>
            </w:r>
            <w:r w:rsidRPr="00205051">
              <w:rPr>
                <w:rFonts w:ascii="Times New Roman" w:hAnsi="Times New Roman" w:cs="Times New Roman"/>
              </w:rPr>
              <w:t>courses</w:t>
            </w:r>
            <w:r w:rsidR="003B6B02">
              <w:rPr>
                <w:rFonts w:ascii="Times New Roman" w:hAnsi="Times New Roman" w:cs="Times New Roman"/>
              </w:rPr>
              <w:t>.</w:t>
            </w:r>
            <w:r w:rsidRPr="00205051">
              <w:rPr>
                <w:rStyle w:val="FootnoteReference"/>
                <w:rFonts w:ascii="Times New Roman" w:hAnsi="Times New Roman" w:cs="Times New Roman"/>
              </w:rPr>
              <w:footnoteReference w:id="9"/>
            </w:r>
          </w:p>
          <w:p w:rsidR="00205051" w:rsidRPr="003B6B02" w:rsidRDefault="003B6B02" w:rsidP="001037C3">
            <w:pPr>
              <w:rPr>
                <w:rFonts w:ascii="Times New Roman" w:hAnsi="Times New Roman" w:cs="Times New Roman"/>
              </w:rPr>
            </w:pPr>
            <w:r>
              <w:rPr>
                <w:rFonts w:ascii="Times New Roman" w:hAnsi="Times New Roman" w:cs="Times New Roman"/>
              </w:rPr>
              <w:t xml:space="preserve">Note: </w:t>
            </w:r>
            <w:r w:rsidR="00205051" w:rsidRPr="00205051">
              <w:rPr>
                <w:rFonts w:ascii="Times New Roman" w:hAnsi="Times New Roman" w:cs="Times New Roman"/>
              </w:rPr>
              <w:t xml:space="preserve">ALL majors and courses should be incorporating a framework of equity and inclusivity. </w:t>
            </w:r>
          </w:p>
        </w:tc>
      </w:tr>
      <w:tr w:rsidR="00205051" w:rsidRPr="00205051" w:rsidTr="001037C3">
        <w:tc>
          <w:tcPr>
            <w:tcW w:w="2655" w:type="dxa"/>
          </w:tcPr>
          <w:p w:rsidR="00205051" w:rsidRPr="00205051" w:rsidRDefault="00205051" w:rsidP="001037C3">
            <w:pPr>
              <w:rPr>
                <w:rFonts w:ascii="Times New Roman" w:hAnsi="Times New Roman" w:cs="Times New Roman"/>
                <w:b/>
              </w:rPr>
            </w:pPr>
          </w:p>
          <w:p w:rsidR="00205051" w:rsidRPr="00205051" w:rsidRDefault="00205051" w:rsidP="001037C3">
            <w:pPr>
              <w:rPr>
                <w:rFonts w:ascii="Times New Roman" w:hAnsi="Times New Roman" w:cs="Times New Roman"/>
                <w:b/>
              </w:rPr>
            </w:pPr>
            <w:r w:rsidRPr="00205051">
              <w:rPr>
                <w:rFonts w:ascii="Times New Roman" w:hAnsi="Times New Roman" w:cs="Times New Roman"/>
                <w:b/>
              </w:rPr>
              <w:t xml:space="preserve">Skills </w:t>
            </w:r>
          </w:p>
          <w:p w:rsidR="00205051" w:rsidRPr="00205051" w:rsidRDefault="00205051" w:rsidP="001037C3">
            <w:pPr>
              <w:rPr>
                <w:rFonts w:ascii="Times New Roman" w:hAnsi="Times New Roman" w:cs="Times New Roman"/>
              </w:rPr>
            </w:pPr>
          </w:p>
        </w:tc>
        <w:tc>
          <w:tcPr>
            <w:tcW w:w="6705" w:type="dxa"/>
          </w:tcPr>
          <w:p w:rsidR="00205051" w:rsidRPr="00205051" w:rsidRDefault="00205051" w:rsidP="001037C3">
            <w:pPr>
              <w:rPr>
                <w:rFonts w:ascii="Times New Roman" w:hAnsi="Times New Roman" w:cs="Times New Roman"/>
                <w:b/>
              </w:rPr>
            </w:pPr>
          </w:p>
          <w:p w:rsidR="00205051" w:rsidRPr="00205051" w:rsidRDefault="00205051" w:rsidP="001037C3">
            <w:pPr>
              <w:rPr>
                <w:rFonts w:ascii="Times New Roman" w:hAnsi="Times New Roman" w:cs="Times New Roman"/>
              </w:rPr>
            </w:pPr>
            <w:r w:rsidRPr="00205051">
              <w:rPr>
                <w:rFonts w:ascii="Times New Roman" w:hAnsi="Times New Roman" w:cs="Times New Roman"/>
                <w:b/>
              </w:rPr>
              <w:t>Writing / Information Literacy</w:t>
            </w:r>
            <w:r w:rsidRPr="00205051">
              <w:rPr>
                <w:rFonts w:ascii="Times New Roman" w:hAnsi="Times New Roman" w:cs="Times New Roman"/>
              </w:rPr>
              <w:t xml:space="preserve"> (W)</w:t>
            </w:r>
            <w:r w:rsidRPr="00205051">
              <w:rPr>
                <w:rStyle w:val="FootnoteReference"/>
                <w:rFonts w:ascii="Times New Roman" w:hAnsi="Times New Roman" w:cs="Times New Roman"/>
              </w:rPr>
              <w:footnoteReference w:id="10"/>
            </w:r>
            <w:r w:rsidRPr="00205051">
              <w:rPr>
                <w:rFonts w:ascii="Times New Roman" w:hAnsi="Times New Roman" w:cs="Times New Roman"/>
                <w:b/>
              </w:rPr>
              <w:t xml:space="preserve"> </w:t>
            </w:r>
            <w:r w:rsidRPr="00205051">
              <w:rPr>
                <w:rFonts w:ascii="Times New Roman" w:hAnsi="Times New Roman" w:cs="Times New Roman"/>
              </w:rPr>
              <w:t xml:space="preserve">-- students will complete one course tagged as “W” in addition to ENL 150 and AUG 201/ REL 100; </w:t>
            </w:r>
            <w:r w:rsidR="003B6B02">
              <w:rPr>
                <w:rFonts w:ascii="Times New Roman" w:hAnsi="Times New Roman" w:cs="Times New Roman"/>
              </w:rPr>
              <w:t xml:space="preserve">can be </w:t>
            </w:r>
            <w:r w:rsidRPr="00205051">
              <w:rPr>
                <w:rFonts w:ascii="Times New Roman" w:hAnsi="Times New Roman" w:cs="Times New Roman"/>
              </w:rPr>
              <w:t xml:space="preserve">a LAAP, major course, or elective; all “W” courses </w:t>
            </w:r>
            <w:r w:rsidR="003B6B02">
              <w:rPr>
                <w:rFonts w:ascii="Times New Roman" w:hAnsi="Times New Roman" w:cs="Times New Roman"/>
              </w:rPr>
              <w:t xml:space="preserve">should </w:t>
            </w:r>
            <w:r w:rsidRPr="00205051">
              <w:rPr>
                <w:rFonts w:ascii="Times New Roman" w:hAnsi="Times New Roman" w:cs="Times New Roman"/>
              </w:rPr>
              <w:t xml:space="preserve">include a research assignment that develops information literacy </w:t>
            </w:r>
          </w:p>
          <w:p w:rsidR="00205051" w:rsidRPr="00205051" w:rsidRDefault="00205051" w:rsidP="001037C3">
            <w:pPr>
              <w:rPr>
                <w:rFonts w:ascii="Times New Roman" w:hAnsi="Times New Roman" w:cs="Times New Roman"/>
              </w:rPr>
            </w:pPr>
            <w:r w:rsidRPr="00205051">
              <w:rPr>
                <w:rFonts w:ascii="Times New Roman" w:hAnsi="Times New Roman" w:cs="Times New Roman"/>
                <w:b/>
              </w:rPr>
              <w:t>Critical Thinking</w:t>
            </w:r>
            <w:r w:rsidRPr="00205051">
              <w:rPr>
                <w:rFonts w:ascii="Times New Roman" w:hAnsi="Times New Roman" w:cs="Times New Roman"/>
              </w:rPr>
              <w:t xml:space="preserve"> (CT) – intentionally developed in AUG 301 and 401; majors will identify and tag courses where it is taught</w:t>
            </w:r>
          </w:p>
        </w:tc>
      </w:tr>
      <w:tr w:rsidR="00205051" w:rsidRPr="00205051" w:rsidTr="001037C3">
        <w:tc>
          <w:tcPr>
            <w:tcW w:w="2655" w:type="dxa"/>
          </w:tcPr>
          <w:p w:rsidR="00205051" w:rsidRDefault="00205051" w:rsidP="001037C3">
            <w:pPr>
              <w:rPr>
                <w:rFonts w:ascii="Times New Roman" w:hAnsi="Times New Roman" w:cs="Times New Roman"/>
                <w:b/>
              </w:rPr>
            </w:pPr>
          </w:p>
          <w:p w:rsidR="003B6B02" w:rsidRPr="00205051" w:rsidRDefault="003B6B02" w:rsidP="001037C3">
            <w:pPr>
              <w:rPr>
                <w:rFonts w:ascii="Times New Roman" w:hAnsi="Times New Roman" w:cs="Times New Roman"/>
                <w:b/>
              </w:rPr>
            </w:pPr>
            <w:r>
              <w:rPr>
                <w:rFonts w:ascii="Times New Roman" w:hAnsi="Times New Roman" w:cs="Times New Roman"/>
                <w:b/>
              </w:rPr>
              <w:t>Majors</w:t>
            </w:r>
          </w:p>
          <w:p w:rsidR="00205051" w:rsidRPr="00205051" w:rsidRDefault="00205051" w:rsidP="001037C3">
            <w:pPr>
              <w:rPr>
                <w:rFonts w:ascii="Times New Roman" w:hAnsi="Times New Roman" w:cs="Times New Roman"/>
              </w:rPr>
            </w:pPr>
          </w:p>
        </w:tc>
        <w:tc>
          <w:tcPr>
            <w:tcW w:w="6705" w:type="dxa"/>
          </w:tcPr>
          <w:p w:rsidR="003B6B02" w:rsidRDefault="003B6B02" w:rsidP="001037C3">
            <w:pPr>
              <w:rPr>
                <w:rFonts w:ascii="Times New Roman" w:hAnsi="Times New Roman" w:cs="Times New Roman"/>
                <w:b/>
              </w:rPr>
            </w:pPr>
          </w:p>
          <w:p w:rsidR="00205051" w:rsidRPr="00205051" w:rsidRDefault="00205051" w:rsidP="001037C3">
            <w:pPr>
              <w:rPr>
                <w:rFonts w:ascii="Times New Roman" w:hAnsi="Times New Roman" w:cs="Times New Roman"/>
              </w:rPr>
            </w:pPr>
            <w:r w:rsidRPr="00205051">
              <w:rPr>
                <w:rFonts w:ascii="Times New Roman" w:hAnsi="Times New Roman" w:cs="Times New Roman"/>
                <w:b/>
              </w:rPr>
              <w:t>Signature Assignment</w:t>
            </w:r>
            <w:r w:rsidRPr="00205051">
              <w:rPr>
                <w:rFonts w:ascii="Times New Roman" w:hAnsi="Times New Roman" w:cs="Times New Roman"/>
              </w:rPr>
              <w:t xml:space="preserve"> – all majors include a significant</w:t>
            </w:r>
            <w:r w:rsidR="003B6B02">
              <w:rPr>
                <w:rFonts w:ascii="Times New Roman" w:hAnsi="Times New Roman" w:cs="Times New Roman"/>
              </w:rPr>
              <w:t xml:space="preserve"> assignment that can be used to assess student achievement in the major; </w:t>
            </w:r>
            <w:r w:rsidRPr="00205051">
              <w:rPr>
                <w:rFonts w:ascii="Times New Roman" w:hAnsi="Times New Roman" w:cs="Times New Roman"/>
              </w:rPr>
              <w:t xml:space="preserve">can be completed in AUG 401, a major capstone, or another major course </w:t>
            </w:r>
          </w:p>
          <w:p w:rsidR="00205051" w:rsidRPr="00205051" w:rsidRDefault="00205051" w:rsidP="001037C3">
            <w:pPr>
              <w:rPr>
                <w:rFonts w:ascii="Times New Roman" w:hAnsi="Times New Roman" w:cs="Times New Roman"/>
              </w:rPr>
            </w:pPr>
            <w:r w:rsidRPr="00205051">
              <w:rPr>
                <w:rFonts w:ascii="Times New Roman" w:hAnsi="Times New Roman" w:cs="Times New Roman"/>
                <w:b/>
              </w:rPr>
              <w:t>Augsburg Experience</w:t>
            </w:r>
            <w:r w:rsidRPr="00205051">
              <w:rPr>
                <w:rStyle w:val="FootnoteReference"/>
                <w:rFonts w:ascii="Times New Roman" w:hAnsi="Times New Roman" w:cs="Times New Roman"/>
                <w:b/>
              </w:rPr>
              <w:footnoteReference w:id="11"/>
            </w:r>
            <w:r w:rsidRPr="00205051">
              <w:rPr>
                <w:rFonts w:ascii="Times New Roman" w:hAnsi="Times New Roman" w:cs="Times New Roman"/>
              </w:rPr>
              <w:t xml:space="preserve"> -- all students will complete one or more high-impact learning experiences such as an internship, study away, service learning, mentored research, student teaching, etc.  Majors will designate recommended pathways.  The Registrar’s Office will track completion on the major checklists.</w:t>
            </w:r>
          </w:p>
          <w:p w:rsidR="00205051" w:rsidRPr="00205051" w:rsidRDefault="00205051" w:rsidP="001037C3">
            <w:pPr>
              <w:rPr>
                <w:rFonts w:ascii="Times New Roman" w:hAnsi="Times New Roman" w:cs="Times New Roman"/>
              </w:rPr>
            </w:pPr>
          </w:p>
          <w:p w:rsidR="00205051" w:rsidRPr="00205051" w:rsidRDefault="00205051" w:rsidP="00B81886">
            <w:pPr>
              <w:rPr>
                <w:rFonts w:ascii="Times New Roman" w:hAnsi="Times New Roman" w:cs="Times New Roman"/>
              </w:rPr>
            </w:pPr>
            <w:r w:rsidRPr="00205051">
              <w:rPr>
                <w:rFonts w:ascii="Times New Roman" w:hAnsi="Times New Roman" w:cs="Times New Roman"/>
              </w:rPr>
              <w:lastRenderedPageBreak/>
              <w:t xml:space="preserve">All majors will map their outcomes to the iSLOs and identify courses in which </w:t>
            </w:r>
            <w:r w:rsidRPr="00205051">
              <w:rPr>
                <w:rFonts w:ascii="Times New Roman" w:hAnsi="Times New Roman" w:cs="Times New Roman"/>
                <w:b/>
              </w:rPr>
              <w:t>Critical Thinking</w:t>
            </w:r>
            <w:r w:rsidRPr="00205051">
              <w:rPr>
                <w:rFonts w:ascii="Times New Roman" w:hAnsi="Times New Roman" w:cs="Times New Roman"/>
              </w:rPr>
              <w:t xml:space="preserve"> and </w:t>
            </w:r>
            <w:r w:rsidRPr="00205051">
              <w:rPr>
                <w:rFonts w:ascii="Times New Roman" w:hAnsi="Times New Roman" w:cs="Times New Roman"/>
                <w:b/>
              </w:rPr>
              <w:t>Writing</w:t>
            </w:r>
            <w:r w:rsidRPr="00205051">
              <w:rPr>
                <w:rFonts w:ascii="Times New Roman" w:hAnsi="Times New Roman" w:cs="Times New Roman"/>
              </w:rPr>
              <w:t xml:space="preserve"> is intentionally taught in the major.</w:t>
            </w:r>
          </w:p>
        </w:tc>
      </w:tr>
      <w:tr w:rsidR="00205051" w:rsidRPr="00205051" w:rsidTr="001037C3">
        <w:tc>
          <w:tcPr>
            <w:tcW w:w="2655" w:type="dxa"/>
          </w:tcPr>
          <w:p w:rsidR="00205051" w:rsidRPr="00205051" w:rsidRDefault="00205051" w:rsidP="001037C3">
            <w:pPr>
              <w:rPr>
                <w:rFonts w:ascii="Times New Roman" w:hAnsi="Times New Roman" w:cs="Times New Roman"/>
                <w:b/>
              </w:rPr>
            </w:pPr>
          </w:p>
          <w:p w:rsidR="00205051" w:rsidRPr="00205051" w:rsidRDefault="00205051" w:rsidP="001037C3">
            <w:pPr>
              <w:rPr>
                <w:rFonts w:ascii="Times New Roman" w:hAnsi="Times New Roman" w:cs="Times New Roman"/>
                <w:b/>
              </w:rPr>
            </w:pPr>
            <w:r w:rsidRPr="00205051">
              <w:rPr>
                <w:rFonts w:ascii="Times New Roman" w:hAnsi="Times New Roman" w:cs="Times New Roman"/>
                <w:b/>
              </w:rPr>
              <w:t>Vocation and Career Portfolio</w:t>
            </w:r>
          </w:p>
        </w:tc>
        <w:tc>
          <w:tcPr>
            <w:tcW w:w="6705" w:type="dxa"/>
          </w:tcPr>
          <w:p w:rsidR="00205051" w:rsidRPr="00205051" w:rsidRDefault="00205051" w:rsidP="001037C3">
            <w:pPr>
              <w:rPr>
                <w:rFonts w:ascii="Times New Roman" w:hAnsi="Times New Roman" w:cs="Times New Roman"/>
              </w:rPr>
            </w:pPr>
          </w:p>
          <w:p w:rsidR="00205051" w:rsidRPr="00205051" w:rsidRDefault="00205051" w:rsidP="001037C3">
            <w:pPr>
              <w:rPr>
                <w:rFonts w:ascii="Times New Roman" w:hAnsi="Times New Roman" w:cs="Times New Roman"/>
              </w:rPr>
            </w:pPr>
            <w:r w:rsidRPr="00205051">
              <w:rPr>
                <w:rFonts w:ascii="Times New Roman" w:hAnsi="Times New Roman" w:cs="Times New Roman"/>
              </w:rPr>
              <w:t xml:space="preserve">Recommended, but optional – introduced and developed in the Signature Curriculum and majors </w:t>
            </w:r>
          </w:p>
          <w:p w:rsidR="00205051" w:rsidRPr="00205051" w:rsidRDefault="00205051" w:rsidP="001037C3">
            <w:pPr>
              <w:rPr>
                <w:rFonts w:ascii="Times New Roman" w:hAnsi="Times New Roman" w:cs="Times New Roman"/>
              </w:rPr>
            </w:pPr>
          </w:p>
        </w:tc>
      </w:tr>
      <w:tr w:rsidR="00205051" w:rsidRPr="00205051" w:rsidTr="001037C3">
        <w:tc>
          <w:tcPr>
            <w:tcW w:w="2655" w:type="dxa"/>
          </w:tcPr>
          <w:p w:rsidR="003B6B02" w:rsidRDefault="003B6B02" w:rsidP="003B6B02">
            <w:pPr>
              <w:rPr>
                <w:rFonts w:ascii="Times New Roman" w:hAnsi="Times New Roman" w:cs="Times New Roman"/>
                <w:b/>
              </w:rPr>
            </w:pPr>
          </w:p>
          <w:p w:rsidR="00205051" w:rsidRPr="00205051" w:rsidRDefault="00205051" w:rsidP="003B6B02">
            <w:pPr>
              <w:rPr>
                <w:rFonts w:ascii="Times New Roman" w:hAnsi="Times New Roman" w:cs="Times New Roman"/>
                <w:b/>
              </w:rPr>
            </w:pPr>
            <w:r w:rsidRPr="00205051">
              <w:rPr>
                <w:rFonts w:ascii="Times New Roman" w:hAnsi="Times New Roman" w:cs="Times New Roman"/>
                <w:b/>
              </w:rPr>
              <w:t>Core Curriculum Modifications</w:t>
            </w:r>
            <w:r w:rsidR="003B6B02">
              <w:rPr>
                <w:rFonts w:ascii="Times New Roman" w:hAnsi="Times New Roman" w:cs="Times New Roman"/>
                <w:b/>
              </w:rPr>
              <w:t xml:space="preserve"> (aka B.S. Waiver)</w:t>
            </w:r>
          </w:p>
        </w:tc>
        <w:tc>
          <w:tcPr>
            <w:tcW w:w="6705" w:type="dxa"/>
          </w:tcPr>
          <w:p w:rsidR="00205051" w:rsidRPr="00205051" w:rsidRDefault="00205051" w:rsidP="001037C3">
            <w:pPr>
              <w:rPr>
                <w:rFonts w:ascii="Times New Roman" w:hAnsi="Times New Roman" w:cs="Times New Roman"/>
              </w:rPr>
            </w:pPr>
          </w:p>
          <w:p w:rsidR="00205051" w:rsidRPr="00205051" w:rsidRDefault="00205051" w:rsidP="001037C3">
            <w:pPr>
              <w:rPr>
                <w:rFonts w:ascii="Times New Roman" w:hAnsi="Times New Roman" w:cs="Times New Roman"/>
              </w:rPr>
            </w:pPr>
            <w:r w:rsidRPr="00205051">
              <w:rPr>
                <w:rFonts w:ascii="Times New Roman" w:hAnsi="Times New Roman" w:cs="Times New Roman"/>
              </w:rPr>
              <w:t>None</w:t>
            </w:r>
            <w:r w:rsidRPr="00205051">
              <w:rPr>
                <w:rStyle w:val="FootnoteReference"/>
                <w:rFonts w:ascii="Times New Roman" w:hAnsi="Times New Roman" w:cs="Times New Roman"/>
              </w:rPr>
              <w:footnoteReference w:id="12"/>
            </w:r>
            <w:r w:rsidRPr="00205051">
              <w:rPr>
                <w:rFonts w:ascii="Times New Roman" w:hAnsi="Times New Roman" w:cs="Times New Roman"/>
              </w:rPr>
              <w:t xml:space="preserve"> </w:t>
            </w:r>
          </w:p>
          <w:p w:rsidR="00205051" w:rsidRPr="00205051" w:rsidRDefault="00205051" w:rsidP="001037C3">
            <w:pPr>
              <w:rPr>
                <w:rFonts w:ascii="Times New Roman" w:hAnsi="Times New Roman" w:cs="Times New Roman"/>
              </w:rPr>
            </w:pPr>
          </w:p>
        </w:tc>
      </w:tr>
    </w:tbl>
    <w:p w:rsidR="003354F1" w:rsidRPr="00205051" w:rsidRDefault="003354F1" w:rsidP="00205051">
      <w:pPr>
        <w:rPr>
          <w:rFonts w:ascii="Times New Roman" w:hAnsi="Times New Roman" w:cs="Times New Roman"/>
          <w:u w:val="single"/>
        </w:rPr>
      </w:pPr>
      <w:bookmarkStart w:id="0" w:name="_GoBack"/>
      <w:bookmarkEnd w:id="0"/>
    </w:p>
    <w:p w:rsidR="00205051" w:rsidRPr="00205051" w:rsidRDefault="00205051" w:rsidP="00205051">
      <w:pPr>
        <w:rPr>
          <w:rFonts w:ascii="Times New Roman" w:hAnsi="Times New Roman" w:cs="Times New Roman"/>
          <w:b/>
          <w:sz w:val="28"/>
          <w:szCs w:val="28"/>
        </w:rPr>
      </w:pPr>
      <w:r w:rsidRPr="00205051">
        <w:rPr>
          <w:rFonts w:ascii="Times New Roman" w:hAnsi="Times New Roman" w:cs="Times New Roman"/>
          <w:b/>
          <w:sz w:val="28"/>
          <w:szCs w:val="28"/>
        </w:rPr>
        <w:t>Assessment Map:</w:t>
      </w:r>
    </w:p>
    <w:tbl>
      <w:tblPr>
        <w:tblStyle w:val="TableGrid"/>
        <w:tblW w:w="0" w:type="auto"/>
        <w:tblLook w:val="04A0" w:firstRow="1" w:lastRow="0" w:firstColumn="1" w:lastColumn="0" w:noHBand="0" w:noVBand="1"/>
      </w:tblPr>
      <w:tblGrid>
        <w:gridCol w:w="4675"/>
        <w:gridCol w:w="4675"/>
      </w:tblGrid>
      <w:tr w:rsidR="00205051" w:rsidRPr="00205051" w:rsidTr="001037C3">
        <w:tc>
          <w:tcPr>
            <w:tcW w:w="4675" w:type="dxa"/>
            <w:tcBorders>
              <w:bottom w:val="single" w:sz="12" w:space="0" w:color="auto"/>
            </w:tcBorders>
          </w:tcPr>
          <w:p w:rsidR="00205051" w:rsidRPr="00205051" w:rsidRDefault="00205051" w:rsidP="001037C3">
            <w:pPr>
              <w:rPr>
                <w:rFonts w:ascii="Times New Roman" w:hAnsi="Times New Roman" w:cs="Times New Roman"/>
                <w:b/>
              </w:rPr>
            </w:pPr>
            <w:r w:rsidRPr="00205051">
              <w:rPr>
                <w:rFonts w:ascii="Times New Roman" w:hAnsi="Times New Roman" w:cs="Times New Roman"/>
                <w:b/>
              </w:rPr>
              <w:t>The following iSLOs …</w:t>
            </w:r>
          </w:p>
        </w:tc>
        <w:tc>
          <w:tcPr>
            <w:tcW w:w="4675" w:type="dxa"/>
            <w:tcBorders>
              <w:bottom w:val="single" w:sz="12" w:space="0" w:color="auto"/>
            </w:tcBorders>
          </w:tcPr>
          <w:p w:rsidR="00205051" w:rsidRPr="00205051" w:rsidRDefault="00205051" w:rsidP="001037C3">
            <w:pPr>
              <w:rPr>
                <w:rFonts w:ascii="Times New Roman" w:hAnsi="Times New Roman" w:cs="Times New Roman"/>
                <w:b/>
              </w:rPr>
            </w:pPr>
            <w:r w:rsidRPr="00205051">
              <w:rPr>
                <w:rFonts w:ascii="Times New Roman" w:hAnsi="Times New Roman" w:cs="Times New Roman"/>
                <w:b/>
              </w:rPr>
              <w:t>… will be embedded and periodically assessed in these courses:</w:t>
            </w:r>
          </w:p>
          <w:p w:rsidR="00205051" w:rsidRPr="00205051" w:rsidRDefault="00205051" w:rsidP="001037C3">
            <w:pPr>
              <w:rPr>
                <w:rFonts w:ascii="Times New Roman" w:hAnsi="Times New Roman" w:cs="Times New Roman"/>
              </w:rPr>
            </w:pPr>
          </w:p>
        </w:tc>
      </w:tr>
      <w:tr w:rsidR="00205051" w:rsidRPr="00205051" w:rsidTr="001037C3">
        <w:tc>
          <w:tcPr>
            <w:tcW w:w="4675" w:type="dxa"/>
            <w:tcBorders>
              <w:top w:val="single" w:sz="12" w:space="0" w:color="auto"/>
            </w:tcBorders>
          </w:tcPr>
          <w:p w:rsidR="00205051" w:rsidRPr="00205051" w:rsidRDefault="00205051" w:rsidP="001037C3">
            <w:pPr>
              <w:rPr>
                <w:rFonts w:ascii="Times New Roman" w:hAnsi="Times New Roman" w:cs="Times New Roman"/>
              </w:rPr>
            </w:pPr>
            <w:r w:rsidRPr="00205051">
              <w:rPr>
                <w:rFonts w:ascii="Times New Roman" w:hAnsi="Times New Roman" w:cs="Times New Roman"/>
              </w:rPr>
              <w:t>Writing / Information Literacy</w:t>
            </w:r>
            <w:r w:rsidRPr="00205051">
              <w:rPr>
                <w:rStyle w:val="FootnoteReference"/>
                <w:rFonts w:ascii="Times New Roman" w:hAnsi="Times New Roman" w:cs="Times New Roman"/>
              </w:rPr>
              <w:footnoteReference w:id="13"/>
            </w:r>
          </w:p>
        </w:tc>
        <w:tc>
          <w:tcPr>
            <w:tcW w:w="4675" w:type="dxa"/>
            <w:tcBorders>
              <w:top w:val="single" w:sz="12" w:space="0" w:color="auto"/>
            </w:tcBorders>
          </w:tcPr>
          <w:p w:rsidR="00205051" w:rsidRPr="00205051" w:rsidRDefault="00205051" w:rsidP="001037C3">
            <w:pPr>
              <w:rPr>
                <w:rFonts w:ascii="Times New Roman" w:hAnsi="Times New Roman" w:cs="Times New Roman"/>
              </w:rPr>
            </w:pPr>
            <w:r w:rsidRPr="00205051">
              <w:rPr>
                <w:rFonts w:ascii="Times New Roman" w:hAnsi="Times New Roman" w:cs="Times New Roman"/>
              </w:rPr>
              <w:t xml:space="preserve">ENL 150; </w:t>
            </w:r>
          </w:p>
          <w:p w:rsidR="00205051" w:rsidRPr="00205051" w:rsidRDefault="00205051" w:rsidP="001037C3">
            <w:pPr>
              <w:rPr>
                <w:rFonts w:ascii="Times New Roman" w:hAnsi="Times New Roman" w:cs="Times New Roman"/>
              </w:rPr>
            </w:pPr>
            <w:r w:rsidRPr="00205051">
              <w:rPr>
                <w:rFonts w:ascii="Times New Roman" w:hAnsi="Times New Roman" w:cs="Times New Roman"/>
              </w:rPr>
              <w:t xml:space="preserve">AUG 201/ RLN 100; </w:t>
            </w:r>
          </w:p>
          <w:p w:rsidR="00205051" w:rsidRPr="00205051" w:rsidRDefault="00205051" w:rsidP="001037C3">
            <w:pPr>
              <w:rPr>
                <w:rFonts w:ascii="Times New Roman" w:hAnsi="Times New Roman" w:cs="Times New Roman"/>
              </w:rPr>
            </w:pPr>
            <w:r w:rsidRPr="00205051">
              <w:rPr>
                <w:rFonts w:ascii="Times New Roman" w:hAnsi="Times New Roman" w:cs="Times New Roman"/>
              </w:rPr>
              <w:t>All other classes tagged with “W”</w:t>
            </w:r>
          </w:p>
        </w:tc>
      </w:tr>
      <w:tr w:rsidR="00205051" w:rsidRPr="00205051" w:rsidTr="001037C3">
        <w:tc>
          <w:tcPr>
            <w:tcW w:w="4675" w:type="dxa"/>
          </w:tcPr>
          <w:p w:rsidR="00205051" w:rsidRPr="00205051" w:rsidRDefault="00205051" w:rsidP="001037C3">
            <w:pPr>
              <w:rPr>
                <w:rFonts w:ascii="Times New Roman" w:hAnsi="Times New Roman" w:cs="Times New Roman"/>
              </w:rPr>
            </w:pPr>
            <w:r w:rsidRPr="00205051">
              <w:rPr>
                <w:rFonts w:ascii="Times New Roman" w:hAnsi="Times New Roman" w:cs="Times New Roman"/>
              </w:rPr>
              <w:t xml:space="preserve">Critical Thinking </w:t>
            </w:r>
          </w:p>
        </w:tc>
        <w:tc>
          <w:tcPr>
            <w:tcW w:w="4675" w:type="dxa"/>
          </w:tcPr>
          <w:p w:rsidR="00205051" w:rsidRPr="00205051" w:rsidRDefault="00205051" w:rsidP="001037C3">
            <w:pPr>
              <w:rPr>
                <w:rFonts w:ascii="Times New Roman" w:hAnsi="Times New Roman" w:cs="Times New Roman"/>
              </w:rPr>
            </w:pPr>
            <w:r w:rsidRPr="00205051">
              <w:rPr>
                <w:rFonts w:ascii="Times New Roman" w:hAnsi="Times New Roman" w:cs="Times New Roman"/>
              </w:rPr>
              <w:t>AUG 301 and 401</w:t>
            </w:r>
          </w:p>
          <w:p w:rsidR="00205051" w:rsidRPr="00205051" w:rsidRDefault="00205051" w:rsidP="001037C3">
            <w:pPr>
              <w:rPr>
                <w:rFonts w:ascii="Times New Roman" w:hAnsi="Times New Roman" w:cs="Times New Roman"/>
              </w:rPr>
            </w:pPr>
            <w:r w:rsidRPr="00205051">
              <w:rPr>
                <w:rFonts w:ascii="Times New Roman" w:hAnsi="Times New Roman" w:cs="Times New Roman"/>
              </w:rPr>
              <w:t>Designated classes within the major</w:t>
            </w:r>
          </w:p>
        </w:tc>
      </w:tr>
      <w:tr w:rsidR="00205051" w:rsidRPr="00205051" w:rsidTr="001037C3">
        <w:tc>
          <w:tcPr>
            <w:tcW w:w="4675" w:type="dxa"/>
          </w:tcPr>
          <w:p w:rsidR="00205051" w:rsidRPr="00205051" w:rsidRDefault="00205051" w:rsidP="001037C3">
            <w:pPr>
              <w:rPr>
                <w:rFonts w:ascii="Times New Roman" w:hAnsi="Times New Roman" w:cs="Times New Roman"/>
              </w:rPr>
            </w:pPr>
            <w:r w:rsidRPr="00205051">
              <w:rPr>
                <w:rFonts w:ascii="Times New Roman" w:hAnsi="Times New Roman" w:cs="Times New Roman"/>
              </w:rPr>
              <w:t>Quantitative Reasoning</w:t>
            </w:r>
          </w:p>
        </w:tc>
        <w:tc>
          <w:tcPr>
            <w:tcW w:w="4675" w:type="dxa"/>
          </w:tcPr>
          <w:p w:rsidR="00205051" w:rsidRPr="00205051" w:rsidRDefault="00205051" w:rsidP="001037C3">
            <w:pPr>
              <w:rPr>
                <w:rFonts w:ascii="Times New Roman" w:hAnsi="Times New Roman" w:cs="Times New Roman"/>
              </w:rPr>
            </w:pPr>
            <w:r w:rsidRPr="00205051">
              <w:rPr>
                <w:rFonts w:ascii="Times New Roman" w:hAnsi="Times New Roman" w:cs="Times New Roman"/>
              </w:rPr>
              <w:t>Any course that fulfills the Quantitative Science requirement</w:t>
            </w:r>
          </w:p>
        </w:tc>
      </w:tr>
      <w:tr w:rsidR="00205051" w:rsidRPr="00205051" w:rsidTr="001037C3">
        <w:tc>
          <w:tcPr>
            <w:tcW w:w="4675" w:type="dxa"/>
          </w:tcPr>
          <w:p w:rsidR="00205051" w:rsidRPr="00205051" w:rsidRDefault="00205051" w:rsidP="001037C3">
            <w:pPr>
              <w:rPr>
                <w:rFonts w:ascii="Times New Roman" w:hAnsi="Times New Roman" w:cs="Times New Roman"/>
              </w:rPr>
            </w:pPr>
            <w:r w:rsidRPr="00205051">
              <w:rPr>
                <w:rFonts w:ascii="Times New Roman" w:hAnsi="Times New Roman" w:cs="Times New Roman"/>
              </w:rPr>
              <w:t>Communication</w:t>
            </w:r>
          </w:p>
        </w:tc>
        <w:tc>
          <w:tcPr>
            <w:tcW w:w="4675" w:type="dxa"/>
          </w:tcPr>
          <w:p w:rsidR="00205051" w:rsidRPr="00205051" w:rsidRDefault="00205051" w:rsidP="001037C3">
            <w:pPr>
              <w:rPr>
                <w:rFonts w:ascii="Times New Roman" w:hAnsi="Times New Roman" w:cs="Times New Roman"/>
              </w:rPr>
            </w:pPr>
            <w:r w:rsidRPr="00205051">
              <w:rPr>
                <w:rFonts w:ascii="Times New Roman" w:hAnsi="Times New Roman" w:cs="Times New Roman"/>
              </w:rPr>
              <w:t>Any course that fulfills the Communication and Expression requirement</w:t>
            </w:r>
          </w:p>
        </w:tc>
      </w:tr>
      <w:tr w:rsidR="00205051" w:rsidRPr="00205051" w:rsidTr="001037C3">
        <w:tc>
          <w:tcPr>
            <w:tcW w:w="4675" w:type="dxa"/>
          </w:tcPr>
          <w:p w:rsidR="00205051" w:rsidRPr="00205051" w:rsidRDefault="00205051" w:rsidP="001037C3">
            <w:pPr>
              <w:rPr>
                <w:rFonts w:ascii="Times New Roman" w:hAnsi="Times New Roman" w:cs="Times New Roman"/>
              </w:rPr>
            </w:pPr>
            <w:r w:rsidRPr="00205051">
              <w:rPr>
                <w:rFonts w:ascii="Times New Roman" w:hAnsi="Times New Roman" w:cs="Times New Roman"/>
              </w:rPr>
              <w:t>Vocation</w:t>
            </w:r>
          </w:p>
        </w:tc>
        <w:tc>
          <w:tcPr>
            <w:tcW w:w="4675" w:type="dxa"/>
          </w:tcPr>
          <w:p w:rsidR="00205051" w:rsidRPr="00205051" w:rsidRDefault="00205051" w:rsidP="001037C3">
            <w:pPr>
              <w:rPr>
                <w:rFonts w:ascii="Times New Roman" w:hAnsi="Times New Roman" w:cs="Times New Roman"/>
              </w:rPr>
            </w:pPr>
            <w:r w:rsidRPr="00205051">
              <w:rPr>
                <w:rFonts w:ascii="Times New Roman" w:hAnsi="Times New Roman" w:cs="Times New Roman"/>
              </w:rPr>
              <w:t xml:space="preserve">AUG 201/ RLN 100; </w:t>
            </w:r>
          </w:p>
          <w:p w:rsidR="00205051" w:rsidRPr="00205051" w:rsidRDefault="00205051" w:rsidP="001037C3">
            <w:pPr>
              <w:rPr>
                <w:rFonts w:ascii="Times New Roman" w:hAnsi="Times New Roman" w:cs="Times New Roman"/>
              </w:rPr>
            </w:pPr>
            <w:r w:rsidRPr="00205051">
              <w:rPr>
                <w:rFonts w:ascii="Times New Roman" w:hAnsi="Times New Roman" w:cs="Times New Roman"/>
              </w:rPr>
              <w:t>AUG 401</w:t>
            </w:r>
          </w:p>
        </w:tc>
      </w:tr>
      <w:tr w:rsidR="00205051" w:rsidRPr="00205051" w:rsidTr="001037C3">
        <w:tc>
          <w:tcPr>
            <w:tcW w:w="4675" w:type="dxa"/>
          </w:tcPr>
          <w:p w:rsidR="00205051" w:rsidRPr="00205051" w:rsidRDefault="00205051" w:rsidP="001037C3">
            <w:pPr>
              <w:rPr>
                <w:rFonts w:ascii="Times New Roman" w:hAnsi="Times New Roman" w:cs="Times New Roman"/>
              </w:rPr>
            </w:pPr>
            <w:r w:rsidRPr="00205051">
              <w:rPr>
                <w:rFonts w:ascii="Times New Roman" w:hAnsi="Times New Roman" w:cs="Times New Roman"/>
              </w:rPr>
              <w:t>Ethical Reasoning</w:t>
            </w:r>
          </w:p>
        </w:tc>
        <w:tc>
          <w:tcPr>
            <w:tcW w:w="4675" w:type="dxa"/>
          </w:tcPr>
          <w:p w:rsidR="00205051" w:rsidRPr="00205051" w:rsidRDefault="00205051" w:rsidP="001037C3">
            <w:pPr>
              <w:rPr>
                <w:rFonts w:ascii="Times New Roman" w:hAnsi="Times New Roman" w:cs="Times New Roman"/>
              </w:rPr>
            </w:pPr>
            <w:r w:rsidRPr="00205051">
              <w:rPr>
                <w:rFonts w:ascii="Times New Roman" w:hAnsi="Times New Roman" w:cs="Times New Roman"/>
              </w:rPr>
              <w:t>AUG 301</w:t>
            </w:r>
          </w:p>
          <w:p w:rsidR="00205051" w:rsidRPr="00205051" w:rsidRDefault="00205051" w:rsidP="001037C3">
            <w:pPr>
              <w:rPr>
                <w:rFonts w:ascii="Times New Roman" w:hAnsi="Times New Roman" w:cs="Times New Roman"/>
              </w:rPr>
            </w:pPr>
          </w:p>
        </w:tc>
      </w:tr>
      <w:tr w:rsidR="00205051" w:rsidRPr="00205051" w:rsidTr="001037C3">
        <w:tc>
          <w:tcPr>
            <w:tcW w:w="4675" w:type="dxa"/>
          </w:tcPr>
          <w:p w:rsidR="00205051" w:rsidRPr="00205051" w:rsidRDefault="00205051" w:rsidP="001037C3">
            <w:pPr>
              <w:rPr>
                <w:rFonts w:ascii="Times New Roman" w:hAnsi="Times New Roman" w:cs="Times New Roman"/>
              </w:rPr>
            </w:pPr>
            <w:r w:rsidRPr="00205051">
              <w:rPr>
                <w:rFonts w:ascii="Times New Roman" w:hAnsi="Times New Roman" w:cs="Times New Roman"/>
              </w:rPr>
              <w:t>Community Engagement</w:t>
            </w:r>
          </w:p>
        </w:tc>
        <w:tc>
          <w:tcPr>
            <w:tcW w:w="4675" w:type="dxa"/>
          </w:tcPr>
          <w:p w:rsidR="00205051" w:rsidRPr="00205051" w:rsidRDefault="00205051" w:rsidP="001037C3">
            <w:pPr>
              <w:rPr>
                <w:rFonts w:ascii="Times New Roman" w:hAnsi="Times New Roman" w:cs="Times New Roman"/>
              </w:rPr>
            </w:pPr>
            <w:r w:rsidRPr="00205051">
              <w:rPr>
                <w:rFonts w:ascii="Times New Roman" w:hAnsi="Times New Roman" w:cs="Times New Roman"/>
              </w:rPr>
              <w:t>AUG 101</w:t>
            </w:r>
          </w:p>
          <w:p w:rsidR="00205051" w:rsidRPr="00205051" w:rsidRDefault="00205051" w:rsidP="001037C3">
            <w:pPr>
              <w:rPr>
                <w:rFonts w:ascii="Times New Roman" w:hAnsi="Times New Roman" w:cs="Times New Roman"/>
              </w:rPr>
            </w:pPr>
            <w:r w:rsidRPr="00205051">
              <w:rPr>
                <w:rFonts w:ascii="Times New Roman" w:hAnsi="Times New Roman" w:cs="Times New Roman"/>
              </w:rPr>
              <w:t>AUG 401</w:t>
            </w:r>
          </w:p>
        </w:tc>
      </w:tr>
      <w:tr w:rsidR="00205051" w:rsidRPr="00205051" w:rsidTr="001037C3">
        <w:tc>
          <w:tcPr>
            <w:tcW w:w="4675" w:type="dxa"/>
          </w:tcPr>
          <w:p w:rsidR="00205051" w:rsidRPr="00205051" w:rsidRDefault="00205051" w:rsidP="001037C3">
            <w:pPr>
              <w:rPr>
                <w:rFonts w:ascii="Times New Roman" w:hAnsi="Times New Roman" w:cs="Times New Roman"/>
              </w:rPr>
            </w:pPr>
            <w:r w:rsidRPr="00205051">
              <w:rPr>
                <w:rFonts w:ascii="Times New Roman" w:hAnsi="Times New Roman" w:cs="Times New Roman"/>
              </w:rPr>
              <w:t>Intercultural Knowledge and Competency</w:t>
            </w:r>
          </w:p>
        </w:tc>
        <w:tc>
          <w:tcPr>
            <w:tcW w:w="4675" w:type="dxa"/>
          </w:tcPr>
          <w:p w:rsidR="00205051" w:rsidRPr="00205051" w:rsidRDefault="00205051" w:rsidP="001037C3">
            <w:pPr>
              <w:rPr>
                <w:rFonts w:ascii="Times New Roman" w:hAnsi="Times New Roman" w:cs="Times New Roman"/>
              </w:rPr>
            </w:pPr>
            <w:r w:rsidRPr="00205051">
              <w:rPr>
                <w:rFonts w:ascii="Times New Roman" w:hAnsi="Times New Roman" w:cs="Times New Roman"/>
              </w:rPr>
              <w:t>AUG 201/RLN 100</w:t>
            </w:r>
          </w:p>
          <w:p w:rsidR="00205051" w:rsidRPr="00205051" w:rsidRDefault="00205051" w:rsidP="001037C3">
            <w:pPr>
              <w:rPr>
                <w:rFonts w:ascii="Times New Roman" w:hAnsi="Times New Roman" w:cs="Times New Roman"/>
              </w:rPr>
            </w:pPr>
            <w:r w:rsidRPr="00205051">
              <w:rPr>
                <w:rFonts w:ascii="Times New Roman" w:hAnsi="Times New Roman" w:cs="Times New Roman"/>
              </w:rPr>
              <w:t>Any course that fulfills the Intercultural Knowledge and Competency requirement</w:t>
            </w:r>
          </w:p>
        </w:tc>
      </w:tr>
      <w:tr w:rsidR="00205051" w:rsidRPr="00205051" w:rsidTr="001037C3">
        <w:tc>
          <w:tcPr>
            <w:tcW w:w="4675" w:type="dxa"/>
          </w:tcPr>
          <w:p w:rsidR="00205051" w:rsidRPr="00205051" w:rsidRDefault="00205051" w:rsidP="001037C3">
            <w:pPr>
              <w:rPr>
                <w:rFonts w:ascii="Times New Roman" w:hAnsi="Times New Roman" w:cs="Times New Roman"/>
              </w:rPr>
            </w:pPr>
            <w:r w:rsidRPr="00205051">
              <w:rPr>
                <w:rFonts w:ascii="Times New Roman" w:hAnsi="Times New Roman" w:cs="Times New Roman"/>
              </w:rPr>
              <w:t xml:space="preserve">Integrative Learning </w:t>
            </w:r>
          </w:p>
        </w:tc>
        <w:tc>
          <w:tcPr>
            <w:tcW w:w="4675" w:type="dxa"/>
          </w:tcPr>
          <w:p w:rsidR="00205051" w:rsidRPr="00205051" w:rsidRDefault="00205051" w:rsidP="001037C3">
            <w:pPr>
              <w:rPr>
                <w:rFonts w:ascii="Times New Roman" w:hAnsi="Times New Roman" w:cs="Times New Roman"/>
              </w:rPr>
            </w:pPr>
            <w:r w:rsidRPr="00205051">
              <w:rPr>
                <w:rFonts w:ascii="Times New Roman" w:hAnsi="Times New Roman" w:cs="Times New Roman"/>
              </w:rPr>
              <w:t>AUG 401</w:t>
            </w:r>
          </w:p>
          <w:p w:rsidR="00205051" w:rsidRPr="00205051" w:rsidRDefault="00205051" w:rsidP="001037C3">
            <w:pPr>
              <w:rPr>
                <w:rFonts w:ascii="Times New Roman" w:hAnsi="Times New Roman" w:cs="Times New Roman"/>
              </w:rPr>
            </w:pPr>
            <w:r w:rsidRPr="00205051">
              <w:rPr>
                <w:rFonts w:ascii="Times New Roman" w:hAnsi="Times New Roman" w:cs="Times New Roman"/>
              </w:rPr>
              <w:t>Signature Assignments</w:t>
            </w:r>
          </w:p>
        </w:tc>
      </w:tr>
    </w:tbl>
    <w:p w:rsidR="00205051" w:rsidRPr="00205051" w:rsidRDefault="00205051">
      <w:pPr>
        <w:rPr>
          <w:rFonts w:ascii="Times New Roman" w:hAnsi="Times New Roman" w:cs="Times New Roman"/>
        </w:rPr>
      </w:pPr>
    </w:p>
    <w:sectPr w:rsidR="00205051" w:rsidRPr="0020505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E3D" w:rsidRDefault="00152E3D" w:rsidP="007F10A9">
      <w:pPr>
        <w:spacing w:after="0" w:line="240" w:lineRule="auto"/>
      </w:pPr>
      <w:r>
        <w:separator/>
      </w:r>
    </w:p>
  </w:endnote>
  <w:endnote w:type="continuationSeparator" w:id="0">
    <w:p w:rsidR="00152E3D" w:rsidRDefault="00152E3D" w:rsidP="007F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513301"/>
      <w:docPartObj>
        <w:docPartGallery w:val="Page Numbers (Bottom of Page)"/>
        <w:docPartUnique/>
      </w:docPartObj>
    </w:sdtPr>
    <w:sdtEndPr>
      <w:rPr>
        <w:noProof/>
      </w:rPr>
    </w:sdtEndPr>
    <w:sdtContent>
      <w:p w:rsidR="002B2388" w:rsidRDefault="002B2388">
        <w:pPr>
          <w:pStyle w:val="Footer"/>
          <w:jc w:val="center"/>
        </w:pPr>
        <w:r>
          <w:fldChar w:fldCharType="begin"/>
        </w:r>
        <w:r>
          <w:instrText xml:space="preserve"> PAGE   \* MERGEFORMAT </w:instrText>
        </w:r>
        <w:r>
          <w:fldChar w:fldCharType="separate"/>
        </w:r>
        <w:r w:rsidR="003354F1">
          <w:rPr>
            <w:noProof/>
          </w:rPr>
          <w:t>10</w:t>
        </w:r>
        <w:r>
          <w:rPr>
            <w:noProof/>
          </w:rPr>
          <w:fldChar w:fldCharType="end"/>
        </w:r>
      </w:p>
    </w:sdtContent>
  </w:sdt>
  <w:p w:rsidR="002B2388" w:rsidRDefault="002B23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E3D" w:rsidRDefault="00152E3D" w:rsidP="007F10A9">
      <w:pPr>
        <w:spacing w:after="0" w:line="240" w:lineRule="auto"/>
      </w:pPr>
      <w:r>
        <w:separator/>
      </w:r>
    </w:p>
  </w:footnote>
  <w:footnote w:type="continuationSeparator" w:id="0">
    <w:p w:rsidR="00152E3D" w:rsidRDefault="00152E3D" w:rsidP="007F10A9">
      <w:pPr>
        <w:spacing w:after="0" w:line="240" w:lineRule="auto"/>
      </w:pPr>
      <w:r>
        <w:continuationSeparator/>
      </w:r>
    </w:p>
  </w:footnote>
  <w:footnote w:id="1">
    <w:p w:rsidR="00205051" w:rsidRPr="00CE4FFC" w:rsidRDefault="00205051" w:rsidP="00205051">
      <w:pPr>
        <w:pStyle w:val="FootnoteText"/>
        <w:rPr>
          <w:lang w:val="en-US"/>
        </w:rPr>
      </w:pPr>
      <w:r>
        <w:rPr>
          <w:rStyle w:val="FootnoteReference"/>
        </w:rPr>
        <w:footnoteRef/>
      </w:r>
      <w:r>
        <w:t xml:space="preserve"> </w:t>
      </w:r>
      <w:r>
        <w:rPr>
          <w:lang w:val="en-US"/>
        </w:rPr>
        <w:t>Transfer equivalent is one expository writing course.</w:t>
      </w:r>
    </w:p>
  </w:footnote>
  <w:footnote w:id="2">
    <w:p w:rsidR="00205051" w:rsidRPr="00EF3729" w:rsidRDefault="00205051" w:rsidP="00205051">
      <w:pPr>
        <w:pStyle w:val="FootnoteText"/>
        <w:rPr>
          <w:lang w:val="en-US"/>
        </w:rPr>
      </w:pPr>
      <w:r>
        <w:rPr>
          <w:rStyle w:val="FootnoteReference"/>
        </w:rPr>
        <w:footnoteRef/>
      </w:r>
      <w:r>
        <w:t xml:space="preserve"> Courses will be 5 credits, to allow time for c</w:t>
      </w:r>
      <w:r w:rsidR="00AC52B5">
        <w:t>ommunity</w:t>
      </w:r>
      <w:r>
        <w:t xml:space="preserve"> engagement; in some cases, </w:t>
      </w:r>
      <w:r w:rsidRPr="00EF3729">
        <w:t xml:space="preserve">AUG 101 </w:t>
      </w:r>
      <w:r>
        <w:t>may</w:t>
      </w:r>
      <w:r w:rsidRPr="00EF3729">
        <w:t xml:space="preserve"> be offered as a 1-credit add-on to an existing course</w:t>
      </w:r>
      <w:r>
        <w:t>, if the</w:t>
      </w:r>
      <w:r w:rsidRPr="00EF3729">
        <w:t xml:space="preserve"> outcomes</w:t>
      </w:r>
      <w:r>
        <w:t xml:space="preserve"> can be demonstrated.  </w:t>
      </w:r>
    </w:p>
  </w:footnote>
  <w:footnote w:id="3">
    <w:p w:rsidR="00205051" w:rsidRPr="007E5B80" w:rsidRDefault="00205051" w:rsidP="00205051">
      <w:pPr>
        <w:pStyle w:val="FootnoteText"/>
        <w:rPr>
          <w:lang w:val="en-US"/>
        </w:rPr>
      </w:pPr>
      <w:r>
        <w:rPr>
          <w:rStyle w:val="FootnoteReference"/>
        </w:rPr>
        <w:footnoteRef/>
      </w:r>
      <w:r>
        <w:t xml:space="preserve"> </w:t>
      </w:r>
      <w:r>
        <w:rPr>
          <w:lang w:val="en-US"/>
        </w:rPr>
        <w:t xml:space="preserve">The Diversity and Inclusion Task Force is considering how AUG 101 can also develop </w:t>
      </w:r>
      <w:r w:rsidRPr="007E5B80">
        <w:rPr>
          <w:lang w:val="en-US"/>
        </w:rPr>
        <w:t xml:space="preserve">students’ </w:t>
      </w:r>
      <w:r w:rsidRPr="007E5B80">
        <w:t>understanding of social identity and cultural difference</w:t>
      </w:r>
      <w:r>
        <w:t>.</w:t>
      </w:r>
      <w:r w:rsidR="00AC52B5">
        <w:t xml:space="preserve">  One proposal is that all sections will embed the </w:t>
      </w:r>
      <w:r w:rsidR="00AC52B5">
        <w:t xml:space="preserve"> “I</w:t>
      </w:r>
      <w:r w:rsidR="00AC52B5">
        <w:t>nclusivity</w:t>
      </w:r>
      <w:r w:rsidR="00AC52B5">
        <w:t>” theme</w:t>
      </w:r>
      <w:r w:rsidR="00AC52B5">
        <w:t>.</w:t>
      </w:r>
    </w:p>
  </w:footnote>
  <w:footnote w:id="4">
    <w:p w:rsidR="00205051" w:rsidRPr="00C611B6" w:rsidRDefault="00205051" w:rsidP="00205051">
      <w:pPr>
        <w:pStyle w:val="FootnoteText"/>
        <w:rPr>
          <w:lang w:val="en-US"/>
        </w:rPr>
      </w:pPr>
      <w:r>
        <w:rPr>
          <w:rStyle w:val="FootnoteReference"/>
        </w:rPr>
        <w:footnoteRef/>
      </w:r>
      <w:r>
        <w:t xml:space="preserve"> </w:t>
      </w:r>
      <w:r>
        <w:rPr>
          <w:lang w:val="en-US"/>
        </w:rPr>
        <w:t xml:space="preserve">In addition to such Religion courses as RLN 205 Bonhoeffer and Ethics; RLN Responsible Leadership in an Interfaith World; RLN 230 Self, Sex, and Sin; and RLN 374 Ethics and World Religions, courses from other departments could fulfill the outcomes (examples include BIO 485 Genomes, Genetics, and Society; and Business Ethics.) </w:t>
      </w:r>
    </w:p>
  </w:footnote>
  <w:footnote w:id="5">
    <w:p w:rsidR="00205051" w:rsidRPr="00E9588C" w:rsidRDefault="00205051" w:rsidP="00205051">
      <w:pPr>
        <w:pStyle w:val="FootnoteText"/>
        <w:rPr>
          <w:lang w:val="en-US"/>
        </w:rPr>
      </w:pPr>
      <w:r>
        <w:rPr>
          <w:rStyle w:val="FootnoteReference"/>
        </w:rPr>
        <w:footnoteRef/>
      </w:r>
      <w:r>
        <w:t xml:space="preserve"> </w:t>
      </w:r>
      <w:r>
        <w:rPr>
          <w:lang w:val="en-US"/>
        </w:rPr>
        <w:t>The specific criteria for determining what classes fit each category will be settled by working groups – see FAQs.</w:t>
      </w:r>
    </w:p>
  </w:footnote>
  <w:footnote w:id="6">
    <w:p w:rsidR="00205051" w:rsidRPr="001F501F" w:rsidRDefault="00205051" w:rsidP="00205051">
      <w:pPr>
        <w:pStyle w:val="FootnoteText"/>
        <w:rPr>
          <w:lang w:val="en-US"/>
        </w:rPr>
      </w:pPr>
      <w:r>
        <w:rPr>
          <w:rStyle w:val="FootnoteReference"/>
        </w:rPr>
        <w:footnoteRef/>
      </w:r>
      <w:r>
        <w:t xml:space="preserve"> </w:t>
      </w:r>
      <w:r>
        <w:rPr>
          <w:lang w:val="en-US"/>
        </w:rPr>
        <w:t xml:space="preserve">Generally, courses would come from Communications, Film, New Media, Journalism, Theater, and Graphic Design </w:t>
      </w:r>
    </w:p>
  </w:footnote>
  <w:footnote w:id="7">
    <w:p w:rsidR="00205051" w:rsidRPr="00DD6097" w:rsidRDefault="00205051" w:rsidP="00205051">
      <w:pPr>
        <w:pStyle w:val="FootnoteText"/>
        <w:rPr>
          <w:lang w:val="en-US"/>
        </w:rPr>
      </w:pPr>
      <w:r>
        <w:rPr>
          <w:rStyle w:val="FootnoteReference"/>
        </w:rPr>
        <w:footnoteRef/>
      </w:r>
      <w:r>
        <w:t xml:space="preserve"> The category could encompass humanities courses, including literature taught in a foreign language, historical study of music and the arts, and interdisciplinary courses that fit the criteria</w:t>
      </w:r>
    </w:p>
  </w:footnote>
  <w:footnote w:id="8">
    <w:p w:rsidR="00205051" w:rsidRPr="00ED36B6" w:rsidRDefault="00205051" w:rsidP="00205051">
      <w:pPr>
        <w:pStyle w:val="FootnoteText"/>
        <w:rPr>
          <w:lang w:val="en-US"/>
        </w:rPr>
      </w:pPr>
      <w:r>
        <w:rPr>
          <w:rStyle w:val="FootnoteReference"/>
        </w:rPr>
        <w:footnoteRef/>
      </w:r>
      <w:r>
        <w:t xml:space="preserve"> </w:t>
      </w:r>
      <w:r>
        <w:rPr>
          <w:lang w:val="en-US"/>
        </w:rPr>
        <w:t>All sections of a tagged course must meet the outcomes, to be determined (e.g. ENV 100 or HIS 103)</w:t>
      </w:r>
    </w:p>
  </w:footnote>
  <w:footnote w:id="9">
    <w:p w:rsidR="00205051" w:rsidRPr="00487DC8" w:rsidRDefault="00205051" w:rsidP="00205051">
      <w:pPr>
        <w:pStyle w:val="FootnoteText"/>
        <w:rPr>
          <w:lang w:val="en-US"/>
        </w:rPr>
      </w:pPr>
      <w:r>
        <w:rPr>
          <w:rStyle w:val="FootnoteReference"/>
        </w:rPr>
        <w:footnoteRef/>
      </w:r>
      <w:r>
        <w:t xml:space="preserve"> </w:t>
      </w:r>
      <w:r>
        <w:rPr>
          <w:lang w:val="en-US"/>
        </w:rPr>
        <w:t>The goals and outcomes of this theme are under discussion by the Diversity and Inclusion Task Force</w:t>
      </w:r>
    </w:p>
  </w:footnote>
  <w:footnote w:id="10">
    <w:p w:rsidR="00205051" w:rsidRPr="00B0161C" w:rsidRDefault="00205051" w:rsidP="00205051">
      <w:pPr>
        <w:pStyle w:val="FootnoteText"/>
        <w:rPr>
          <w:lang w:val="en-US"/>
        </w:rPr>
      </w:pPr>
      <w:r>
        <w:rPr>
          <w:rStyle w:val="FootnoteReference"/>
        </w:rPr>
        <w:footnoteRef/>
      </w:r>
      <w:r>
        <w:t xml:space="preserve"> </w:t>
      </w:r>
      <w:r>
        <w:rPr>
          <w:lang w:val="en-US"/>
        </w:rPr>
        <w:t>All sections of a tagged course must embed the skills (e.g. PSY 105)</w:t>
      </w:r>
    </w:p>
  </w:footnote>
  <w:footnote w:id="11">
    <w:p w:rsidR="00205051" w:rsidRPr="00B545E6" w:rsidRDefault="00205051" w:rsidP="00205051">
      <w:pPr>
        <w:pStyle w:val="FootnoteText"/>
        <w:rPr>
          <w:lang w:val="en-US"/>
        </w:rPr>
      </w:pPr>
      <w:r>
        <w:rPr>
          <w:rStyle w:val="FootnoteReference"/>
        </w:rPr>
        <w:footnoteRef/>
      </w:r>
      <w:r>
        <w:t xml:space="preserve"> </w:t>
      </w:r>
      <w:r w:rsidRPr="00B545E6">
        <w:t>Current guidelines for Augsburg Experience will be followed until new ones can be developed by the Experiential Education Task Force.</w:t>
      </w:r>
    </w:p>
  </w:footnote>
  <w:footnote w:id="12">
    <w:p w:rsidR="00205051" w:rsidRPr="00B545E6" w:rsidRDefault="00205051" w:rsidP="00205051">
      <w:pPr>
        <w:pStyle w:val="FootnoteText"/>
        <w:rPr>
          <w:lang w:val="en-US"/>
        </w:rPr>
      </w:pPr>
      <w:r w:rsidRPr="00B545E6">
        <w:rPr>
          <w:rStyle w:val="FootnoteReference"/>
        </w:rPr>
        <w:footnoteRef/>
      </w:r>
      <w:r w:rsidRPr="00B545E6">
        <w:t xml:space="preserve"> With a smaller core, no reductions for B.S. degrees should be necessary; </w:t>
      </w:r>
      <w:r>
        <w:t xml:space="preserve">many of the proposed requirements can be fulfilled through major courses.  </w:t>
      </w:r>
      <w:r w:rsidRPr="00B545E6">
        <w:t xml:space="preserve">AU-only degree-completion programs, like Nursing, </w:t>
      </w:r>
      <w:r>
        <w:t xml:space="preserve">can incorporate many of the </w:t>
      </w:r>
      <w:r w:rsidRPr="00B545E6">
        <w:t xml:space="preserve">outcomes </w:t>
      </w:r>
      <w:r>
        <w:t xml:space="preserve">into core classes.  </w:t>
      </w:r>
    </w:p>
  </w:footnote>
  <w:footnote w:id="13">
    <w:p w:rsidR="00205051" w:rsidRPr="008D6325" w:rsidRDefault="00205051" w:rsidP="00205051">
      <w:pPr>
        <w:pStyle w:val="FootnoteText"/>
        <w:rPr>
          <w:lang w:val="en-US"/>
        </w:rPr>
      </w:pPr>
      <w:r>
        <w:rPr>
          <w:rStyle w:val="FootnoteReference"/>
        </w:rPr>
        <w:footnoteRef/>
      </w:r>
      <w:r>
        <w:t xml:space="preserve"> </w:t>
      </w:r>
      <w:r>
        <w:rPr>
          <w:lang w:val="en-US"/>
        </w:rPr>
        <w:t>All “W” classes will include at least one research assignment in which students learn the basics of information literacy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0A9" w:rsidRPr="00205051" w:rsidRDefault="007F10A9">
    <w:pPr>
      <w:pStyle w:val="Header"/>
      <w:rPr>
        <w:rFonts w:ascii="Times New Roman" w:hAnsi="Times New Roman" w:cs="Times New Roman"/>
      </w:rPr>
    </w:pPr>
    <w:r>
      <w:tab/>
      <w:t xml:space="preserve">                                                                  </w:t>
    </w:r>
    <w:r w:rsidR="00205051">
      <w:rPr>
        <w:rFonts w:ascii="Times New Roman" w:hAnsi="Times New Roman" w:cs="Times New Roman"/>
      </w:rPr>
      <w:t xml:space="preserve"> </w:t>
    </w:r>
    <w:r w:rsidR="00E7157A">
      <w:rPr>
        <w:rFonts w:ascii="Times New Roman" w:hAnsi="Times New Roman" w:cs="Times New Roman"/>
      </w:rPr>
      <w:tab/>
    </w:r>
    <w:r w:rsidR="00205051">
      <w:rPr>
        <w:rFonts w:ascii="Times New Roman" w:hAnsi="Times New Roman" w:cs="Times New Roman"/>
      </w:rPr>
      <w:t>March 8, 2019</w:t>
    </w:r>
  </w:p>
  <w:p w:rsidR="007F10A9" w:rsidRDefault="007F10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7181"/>
    <w:multiLevelType w:val="multilevel"/>
    <w:tmpl w:val="4B4C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CC6241"/>
    <w:multiLevelType w:val="multilevel"/>
    <w:tmpl w:val="20EC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F1DB7"/>
    <w:multiLevelType w:val="multilevel"/>
    <w:tmpl w:val="655E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5B5E69"/>
    <w:multiLevelType w:val="multilevel"/>
    <w:tmpl w:val="43F4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2D7E34"/>
    <w:multiLevelType w:val="multilevel"/>
    <w:tmpl w:val="AAEA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8620DC"/>
    <w:multiLevelType w:val="hybridMultilevel"/>
    <w:tmpl w:val="AAAAD242"/>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6" w15:restartNumberingAfterBreak="0">
    <w:nsid w:val="5F19066F"/>
    <w:multiLevelType w:val="multilevel"/>
    <w:tmpl w:val="FE627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EA6B81"/>
    <w:multiLevelType w:val="hybridMultilevel"/>
    <w:tmpl w:val="CBAC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6"/>
    <w:lvlOverride w:ilvl="0">
      <w:lvl w:ilvl="0">
        <w:numFmt w:val="lowerLetter"/>
        <w:lvlText w:val="%1."/>
        <w:lvlJc w:val="left"/>
      </w:lvl>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0A9"/>
    <w:rsid w:val="00152E3D"/>
    <w:rsid w:val="00205051"/>
    <w:rsid w:val="00211166"/>
    <w:rsid w:val="002B2388"/>
    <w:rsid w:val="003354F1"/>
    <w:rsid w:val="003B6B02"/>
    <w:rsid w:val="00402799"/>
    <w:rsid w:val="006B14CD"/>
    <w:rsid w:val="006B58D4"/>
    <w:rsid w:val="00791113"/>
    <w:rsid w:val="007F10A9"/>
    <w:rsid w:val="00824B6A"/>
    <w:rsid w:val="00874CB3"/>
    <w:rsid w:val="00AC52B5"/>
    <w:rsid w:val="00B81886"/>
    <w:rsid w:val="00B85C8B"/>
    <w:rsid w:val="00BE6BDA"/>
    <w:rsid w:val="00E7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6A32"/>
  <w15:chartTrackingRefBased/>
  <w15:docId w15:val="{0CDE1BE0-18F7-4496-9A2F-F2F72916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F10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F10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0A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F10A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F10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10A9"/>
    <w:rPr>
      <w:color w:val="0000FF"/>
      <w:u w:val="single"/>
    </w:rPr>
  </w:style>
  <w:style w:type="paragraph" w:styleId="Header">
    <w:name w:val="header"/>
    <w:basedOn w:val="Normal"/>
    <w:link w:val="HeaderChar"/>
    <w:uiPriority w:val="99"/>
    <w:unhideWhenUsed/>
    <w:rsid w:val="007F1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0A9"/>
  </w:style>
  <w:style w:type="paragraph" w:styleId="Footer">
    <w:name w:val="footer"/>
    <w:basedOn w:val="Normal"/>
    <w:link w:val="FooterChar"/>
    <w:uiPriority w:val="99"/>
    <w:unhideWhenUsed/>
    <w:rsid w:val="007F1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0A9"/>
  </w:style>
  <w:style w:type="paragraph" w:styleId="BalloonText">
    <w:name w:val="Balloon Text"/>
    <w:basedOn w:val="Normal"/>
    <w:link w:val="BalloonTextChar"/>
    <w:uiPriority w:val="99"/>
    <w:semiHidden/>
    <w:unhideWhenUsed/>
    <w:rsid w:val="002050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051"/>
    <w:rPr>
      <w:rFonts w:ascii="Segoe UI" w:hAnsi="Segoe UI" w:cs="Segoe UI"/>
      <w:sz w:val="18"/>
      <w:szCs w:val="18"/>
    </w:rPr>
  </w:style>
  <w:style w:type="paragraph" w:styleId="ListParagraph">
    <w:name w:val="List Paragraph"/>
    <w:basedOn w:val="Normal"/>
    <w:uiPriority w:val="34"/>
    <w:qFormat/>
    <w:rsid w:val="00205051"/>
    <w:pPr>
      <w:spacing w:after="0" w:line="240" w:lineRule="auto"/>
      <w:ind w:left="720"/>
      <w:contextualSpacing/>
    </w:pPr>
    <w:rPr>
      <w:sz w:val="24"/>
      <w:szCs w:val="24"/>
    </w:rPr>
  </w:style>
  <w:style w:type="table" w:styleId="TableGrid">
    <w:name w:val="Table Grid"/>
    <w:basedOn w:val="TableNormal"/>
    <w:uiPriority w:val="39"/>
    <w:rsid w:val="00205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05051"/>
    <w:pPr>
      <w:spacing w:after="0" w:line="240" w:lineRule="auto"/>
    </w:pPr>
    <w:rPr>
      <w:rFonts w:ascii="Times New Roman" w:eastAsia="Times New Roman" w:hAnsi="Times New Roman" w:cs="Times New Roman"/>
      <w:sz w:val="20"/>
      <w:szCs w:val="20"/>
      <w:lang w:val="en"/>
    </w:rPr>
  </w:style>
  <w:style w:type="character" w:customStyle="1" w:styleId="FootnoteTextChar">
    <w:name w:val="Footnote Text Char"/>
    <w:basedOn w:val="DefaultParagraphFont"/>
    <w:link w:val="FootnoteText"/>
    <w:uiPriority w:val="99"/>
    <w:semiHidden/>
    <w:rsid w:val="00205051"/>
    <w:rPr>
      <w:rFonts w:ascii="Times New Roman" w:eastAsia="Times New Roman" w:hAnsi="Times New Roman" w:cs="Times New Roman"/>
      <w:sz w:val="20"/>
      <w:szCs w:val="20"/>
      <w:lang w:val="en"/>
    </w:rPr>
  </w:style>
  <w:style w:type="character" w:styleId="FootnoteReference">
    <w:name w:val="footnote reference"/>
    <w:basedOn w:val="DefaultParagraphFont"/>
    <w:uiPriority w:val="99"/>
    <w:semiHidden/>
    <w:unhideWhenUsed/>
    <w:rsid w:val="002050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12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gsburg.edu/about/mission/" TargetMode="External"/><Relationship Id="rId13" Type="http://schemas.openxmlformats.org/officeDocument/2006/relationships/hyperlink" Target="http://web.augsburg.edu/academicaffairs/AugsburgExperienceMissionandVisio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drive/search?q=general%20education" TargetMode="External"/><Relationship Id="rId12" Type="http://schemas.openxmlformats.org/officeDocument/2006/relationships/hyperlink" Target="https://www.aacu.org/toolkit/guided-learning-pathway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cu.org/leap/essential-learning-outcomes" TargetMode="External"/><Relationship Id="rId5" Type="http://schemas.openxmlformats.org/officeDocument/2006/relationships/footnotes" Target="footnotes.xml"/><Relationship Id="rId15" Type="http://schemas.openxmlformats.org/officeDocument/2006/relationships/hyperlink" Target="http://www.augsburg.edu/academics/undergraduate-student-learning-outcomes/" TargetMode="External"/><Relationship Id="rId10" Type="http://schemas.openxmlformats.org/officeDocument/2006/relationships/hyperlink" Target="https://www.aacu.org/leap/what-is-a-liberal-education"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williamcronon.net/writing/only_connect.html" TargetMode="External"/><Relationship Id="rId14" Type="http://schemas.openxmlformats.org/officeDocument/2006/relationships/hyperlink" Target="http://www.augsburg.edu/about/miss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66D"/>
    <w:rsid w:val="009E466D"/>
    <w:rsid w:val="00F10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4CCEBFF7C1407AA61F4087198E0257">
    <w:name w:val="A54CCEBFF7C1407AA61F4087198E0257"/>
    <w:rsid w:val="009E46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4282</Words>
  <Characters>24412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10</cp:revision>
  <cp:lastPrinted>2019-03-08T19:42:00Z</cp:lastPrinted>
  <dcterms:created xsi:type="dcterms:W3CDTF">2019-03-08T19:48:00Z</dcterms:created>
  <dcterms:modified xsi:type="dcterms:W3CDTF">2019-03-08T20:37:00Z</dcterms:modified>
</cp:coreProperties>
</file>