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C8A" w:rsidRDefault="00706C8A">
      <w:pPr>
        <w:spacing w:after="0" w:line="240" w:lineRule="auto"/>
      </w:pPr>
    </w:p>
    <w:p w:rsidR="00706C8A" w:rsidRDefault="00F62300">
      <w:pPr>
        <w:spacing w:after="0" w:line="240" w:lineRule="auto"/>
        <w:jc w:val="center"/>
      </w:pPr>
      <w:r>
        <w:rPr>
          <w:noProof/>
          <w:color w:val="000000"/>
        </w:rPr>
        <w:drawing>
          <wp:inline distT="0" distB="0" distL="0" distR="0">
            <wp:extent cx="3817620" cy="1508760"/>
            <wp:effectExtent l="0" t="0" r="0" b="0"/>
            <wp:docPr id="1" name="image1.jpg" descr="C:\Users\greenj\Desktop\Augsburg_Logo_Maroon.jpg"/>
            <wp:cNvGraphicFramePr/>
            <a:graphic xmlns:a="http://schemas.openxmlformats.org/drawingml/2006/main">
              <a:graphicData uri="http://schemas.openxmlformats.org/drawingml/2006/picture">
                <pic:pic xmlns:pic="http://schemas.openxmlformats.org/drawingml/2006/picture">
                  <pic:nvPicPr>
                    <pic:cNvPr id="0" name="image1.jpg" descr="C:\Users\greenj\Desktop\Augsburg_Logo_Maroon.jpg"/>
                    <pic:cNvPicPr preferRelativeResize="0"/>
                  </pic:nvPicPr>
                  <pic:blipFill>
                    <a:blip r:embed="rId5"/>
                    <a:srcRect/>
                    <a:stretch>
                      <a:fillRect/>
                    </a:stretch>
                  </pic:blipFill>
                  <pic:spPr>
                    <a:xfrm>
                      <a:off x="0" y="0"/>
                      <a:ext cx="3817620" cy="1508760"/>
                    </a:xfrm>
                    <a:prstGeom prst="rect">
                      <a:avLst/>
                    </a:prstGeom>
                    <a:ln/>
                  </pic:spPr>
                </pic:pic>
              </a:graphicData>
            </a:graphic>
          </wp:inline>
        </w:drawing>
      </w:r>
    </w:p>
    <w:p w:rsidR="00706C8A" w:rsidRDefault="00706C8A">
      <w:pPr>
        <w:spacing w:after="240" w:line="240" w:lineRule="auto"/>
      </w:pPr>
    </w:p>
    <w:p w:rsidR="00706C8A" w:rsidRDefault="00F62300">
      <w:pPr>
        <w:spacing w:after="0" w:line="240" w:lineRule="auto"/>
      </w:pPr>
      <w:r>
        <w:rPr>
          <w:color w:val="000000"/>
        </w:rPr>
        <w:t>To:</w:t>
      </w:r>
      <w:r>
        <w:rPr>
          <w:color w:val="000000"/>
        </w:rPr>
        <w:tab/>
      </w:r>
      <w:r>
        <w:rPr>
          <w:color w:val="000000"/>
        </w:rPr>
        <w:tab/>
        <w:t>All Faculty</w:t>
      </w:r>
    </w:p>
    <w:p w:rsidR="00706C8A" w:rsidRDefault="00F62300">
      <w:pPr>
        <w:spacing w:after="0" w:line="240" w:lineRule="auto"/>
      </w:pPr>
      <w:r>
        <w:rPr>
          <w:color w:val="000000"/>
        </w:rPr>
        <w:t>From:</w:t>
      </w:r>
      <w:r>
        <w:rPr>
          <w:color w:val="000000"/>
        </w:rPr>
        <w:tab/>
      </w:r>
      <w:r>
        <w:rPr>
          <w:color w:val="000000"/>
        </w:rPr>
        <w:tab/>
        <w:t xml:space="preserve">Karen </w:t>
      </w:r>
      <w:proofErr w:type="spellStart"/>
      <w:r>
        <w:rPr>
          <w:color w:val="000000"/>
        </w:rPr>
        <w:t>Kaivola</w:t>
      </w:r>
      <w:proofErr w:type="spellEnd"/>
      <w:r>
        <w:rPr>
          <w:color w:val="000000"/>
        </w:rPr>
        <w:t>, Provost</w:t>
      </w:r>
    </w:p>
    <w:p w:rsidR="00706C8A" w:rsidRDefault="00F62300">
      <w:pPr>
        <w:spacing w:after="0" w:line="240" w:lineRule="auto"/>
      </w:pPr>
      <w:r>
        <w:rPr>
          <w:color w:val="000000"/>
        </w:rPr>
        <w:t>Re:</w:t>
      </w:r>
      <w:r>
        <w:rPr>
          <w:color w:val="000000"/>
        </w:rPr>
        <w:tab/>
      </w:r>
      <w:r>
        <w:rPr>
          <w:color w:val="000000"/>
        </w:rPr>
        <w:tab/>
      </w:r>
      <w:r>
        <w:rPr>
          <w:color w:val="000000"/>
          <w:u w:val="single"/>
        </w:rPr>
        <w:t xml:space="preserve">Faculty Meeting, Wednesday, </w:t>
      </w:r>
      <w:r w:rsidR="00D15DE3">
        <w:rPr>
          <w:color w:val="000000"/>
          <w:u w:val="single"/>
        </w:rPr>
        <w:t xml:space="preserve">March 13, </w:t>
      </w:r>
      <w:r>
        <w:rPr>
          <w:color w:val="000000"/>
          <w:u w:val="single"/>
        </w:rPr>
        <w:t>2019, 3:40 p.m.</w:t>
      </w:r>
    </w:p>
    <w:p w:rsidR="00706C8A" w:rsidRDefault="00F62300">
      <w:pPr>
        <w:spacing w:after="0" w:line="240" w:lineRule="auto"/>
        <w:ind w:left="720" w:firstLine="720"/>
        <w:rPr>
          <w:i/>
          <w:color w:val="000000"/>
        </w:rPr>
      </w:pPr>
      <w:r>
        <w:rPr>
          <w:b/>
          <w:color w:val="000000"/>
        </w:rPr>
        <w:t>*HAGFORS 150</w:t>
      </w:r>
      <w:r>
        <w:rPr>
          <w:color w:val="000000"/>
        </w:rPr>
        <w:t xml:space="preserve"> </w:t>
      </w:r>
      <w:r>
        <w:rPr>
          <w:i/>
          <w:color w:val="000000"/>
        </w:rPr>
        <w:t>(Coffee served beginning at 3:00 p.m.)</w:t>
      </w:r>
    </w:p>
    <w:p w:rsidR="00706C8A" w:rsidRDefault="00706C8A">
      <w:pPr>
        <w:spacing w:after="0" w:line="240" w:lineRule="auto"/>
        <w:ind w:left="720" w:firstLine="720"/>
      </w:pPr>
    </w:p>
    <w:p w:rsidR="00706C8A" w:rsidRDefault="00F62300">
      <w:pPr>
        <w:spacing w:after="0" w:line="240" w:lineRule="auto"/>
        <w:rPr>
          <w:b/>
        </w:rPr>
      </w:pPr>
      <w:r>
        <w:rPr>
          <w:b/>
        </w:rPr>
        <w:t xml:space="preserve">3:20-3:35 p.m. CTL </w:t>
      </w:r>
      <w:proofErr w:type="spellStart"/>
      <w:r>
        <w:rPr>
          <w:b/>
        </w:rPr>
        <w:t>EdTalk</w:t>
      </w:r>
      <w:proofErr w:type="spellEnd"/>
      <w:r>
        <w:rPr>
          <w:b/>
        </w:rPr>
        <w:t xml:space="preserve"> with Diane Pike, Professor of Sociology, on </w:t>
      </w:r>
      <w:r>
        <w:rPr>
          <w:b/>
          <w:i/>
        </w:rPr>
        <w:t>Long Live the Lecture!</w:t>
      </w:r>
      <w:r>
        <w:rPr>
          <w:b/>
        </w:rPr>
        <w:t xml:space="preserve"> </w:t>
      </w:r>
      <w:proofErr w:type="spellStart"/>
      <w:r>
        <w:rPr>
          <w:b/>
        </w:rPr>
        <w:t>Hagfors</w:t>
      </w:r>
      <w:proofErr w:type="spellEnd"/>
      <w:r>
        <w:rPr>
          <w:b/>
        </w:rPr>
        <w:t xml:space="preserve"> Center 151</w:t>
      </w:r>
    </w:p>
    <w:p w:rsidR="00706C8A" w:rsidRDefault="00F62300">
      <w:pPr>
        <w:spacing w:after="0" w:line="240" w:lineRule="auto"/>
      </w:pPr>
      <w:r>
        <w:t>Everyone talks in class and doing so as effectively as possible is important. Focusing on interactive lecture pedagogy, this session introduces rationale for paying attention to lecture style and strategies for making it work.</w:t>
      </w:r>
    </w:p>
    <w:p w:rsidR="00706C8A" w:rsidRDefault="00706C8A">
      <w:pPr>
        <w:spacing w:after="0" w:line="240" w:lineRule="auto"/>
      </w:pPr>
    </w:p>
    <w:p w:rsidR="00706C8A" w:rsidRDefault="00F62300">
      <w:pPr>
        <w:spacing w:after="0" w:line="240" w:lineRule="auto"/>
        <w:jc w:val="center"/>
      </w:pPr>
      <w:r>
        <w:rPr>
          <w:color w:val="000000"/>
          <w:u w:val="single"/>
        </w:rPr>
        <w:t>Agenda</w:t>
      </w:r>
    </w:p>
    <w:p w:rsidR="00706C8A" w:rsidRDefault="00706C8A">
      <w:pPr>
        <w:spacing w:after="0" w:line="240" w:lineRule="auto"/>
      </w:pPr>
    </w:p>
    <w:p w:rsidR="00706C8A" w:rsidRPr="004E3BE5" w:rsidRDefault="00F62300" w:rsidP="004E3BE5">
      <w:pPr>
        <w:pStyle w:val="ListParagraph"/>
        <w:numPr>
          <w:ilvl w:val="0"/>
          <w:numId w:val="4"/>
        </w:numPr>
        <w:pBdr>
          <w:top w:val="nil"/>
          <w:left w:val="nil"/>
          <w:bottom w:val="nil"/>
          <w:right w:val="nil"/>
          <w:between w:val="nil"/>
        </w:pBdr>
        <w:spacing w:after="0" w:line="240" w:lineRule="auto"/>
        <w:ind w:hanging="720"/>
        <w:rPr>
          <w:color w:val="000000"/>
        </w:rPr>
      </w:pPr>
      <w:r w:rsidRPr="004E3BE5">
        <w:rPr>
          <w:color w:val="000000"/>
        </w:rPr>
        <w:t>First Word – Mission, Identity, a</w:t>
      </w:r>
      <w:r w:rsidR="00D45F0F" w:rsidRPr="004E3BE5">
        <w:rPr>
          <w:color w:val="000000"/>
        </w:rPr>
        <w:t>nd Educational Vision (3:40 pm</w:t>
      </w:r>
      <w:r w:rsidRPr="004E3BE5">
        <w:rPr>
          <w:color w:val="000000"/>
        </w:rPr>
        <w:t>)</w:t>
      </w:r>
      <w:r w:rsidR="004E3BE5">
        <w:rPr>
          <w:rFonts w:ascii="Arial" w:hAnsi="Arial" w:cs="Arial"/>
          <w:color w:val="1A1A1A"/>
          <w:shd w:val="clear" w:color="auto" w:fill="FFFFFF"/>
        </w:rPr>
        <w:t xml:space="preserve">, </w:t>
      </w:r>
      <w:r w:rsidRPr="004E3BE5">
        <w:rPr>
          <w:color w:val="000000"/>
        </w:rPr>
        <w:t xml:space="preserve">Sarah </w:t>
      </w:r>
      <w:proofErr w:type="spellStart"/>
      <w:r w:rsidRPr="004E3BE5">
        <w:rPr>
          <w:color w:val="000000"/>
        </w:rPr>
        <w:t>Degner</w:t>
      </w:r>
      <w:proofErr w:type="spellEnd"/>
      <w:r w:rsidRPr="004E3BE5">
        <w:rPr>
          <w:color w:val="000000"/>
        </w:rPr>
        <w:t xml:space="preserve"> </w:t>
      </w:r>
      <w:proofErr w:type="spellStart"/>
      <w:r w:rsidRPr="004E3BE5">
        <w:rPr>
          <w:color w:val="000000"/>
        </w:rPr>
        <w:t>Riveros</w:t>
      </w:r>
      <w:proofErr w:type="spellEnd"/>
      <w:r w:rsidRPr="004E3BE5">
        <w:rPr>
          <w:color w:val="000000"/>
        </w:rPr>
        <w:t>, Lecturer, Department of Languages and Cross-Cultural Studies</w:t>
      </w:r>
    </w:p>
    <w:p w:rsidR="00706C8A" w:rsidRDefault="00F62300">
      <w:pPr>
        <w:spacing w:after="0" w:line="240" w:lineRule="auto"/>
      </w:pPr>
      <w:r>
        <w:t>2.</w:t>
      </w:r>
      <w:r>
        <w:tab/>
        <w:t>Approval of Agenda</w:t>
      </w:r>
    </w:p>
    <w:p w:rsidR="00706C8A" w:rsidRDefault="00D45F0F">
      <w:pPr>
        <w:spacing w:after="0" w:line="240" w:lineRule="auto"/>
      </w:pPr>
      <w:bookmarkStart w:id="0" w:name="_GoBack"/>
      <w:r>
        <w:t>3.</w:t>
      </w:r>
      <w:r>
        <w:tab/>
        <w:t>Announcements (3:50 pm</w:t>
      </w:r>
      <w:r w:rsidR="00F62300">
        <w:t>)</w:t>
      </w:r>
    </w:p>
    <w:p w:rsidR="00706C8A" w:rsidRDefault="00F62300">
      <w:pPr>
        <w:numPr>
          <w:ilvl w:val="1"/>
          <w:numId w:val="1"/>
        </w:numPr>
        <w:spacing w:after="0" w:line="240" w:lineRule="auto"/>
      </w:pPr>
      <w:r>
        <w:t>Sesquicentenn</w:t>
      </w:r>
      <w:r w:rsidR="00D45F0F">
        <w:t xml:space="preserve">ial Gala – </w:t>
      </w:r>
      <w:proofErr w:type="spellStart"/>
      <w:r w:rsidR="00D45F0F">
        <w:t>Darcey</w:t>
      </w:r>
      <w:proofErr w:type="spellEnd"/>
      <w:r w:rsidR="00D45F0F">
        <w:t xml:space="preserve"> Engen</w:t>
      </w:r>
    </w:p>
    <w:p w:rsidR="00973D59" w:rsidRDefault="00F62300" w:rsidP="00973D59">
      <w:pPr>
        <w:numPr>
          <w:ilvl w:val="1"/>
          <w:numId w:val="1"/>
        </w:numPr>
        <w:spacing w:after="0" w:line="240" w:lineRule="auto"/>
      </w:pPr>
      <w:r>
        <w:t>First Year Expe</w:t>
      </w:r>
      <w:r w:rsidR="00D45F0F">
        <w:t xml:space="preserve">rience – Rebekah </w:t>
      </w:r>
      <w:proofErr w:type="spellStart"/>
      <w:r w:rsidR="00D45F0F">
        <w:t>Dupont</w:t>
      </w:r>
      <w:proofErr w:type="spellEnd"/>
    </w:p>
    <w:p w:rsidR="00706C8A" w:rsidRDefault="00F62300" w:rsidP="00973D59">
      <w:pPr>
        <w:numPr>
          <w:ilvl w:val="1"/>
          <w:numId w:val="1"/>
        </w:numPr>
        <w:spacing w:after="0" w:line="240" w:lineRule="auto"/>
      </w:pPr>
      <w:r>
        <w:t>Admiss</w:t>
      </w:r>
      <w:r w:rsidR="00973D59">
        <w:t xml:space="preserve">ions update – Robert Gould </w:t>
      </w:r>
    </w:p>
    <w:p w:rsidR="00706C8A" w:rsidRDefault="00973D59">
      <w:pPr>
        <w:spacing w:after="0" w:line="240" w:lineRule="auto"/>
      </w:pPr>
      <w:r>
        <w:t>4.</w:t>
      </w:r>
      <w:r>
        <w:tab/>
        <w:t xml:space="preserve">Faculty Senate Report </w:t>
      </w:r>
      <w:r>
        <w:t xml:space="preserve">– </w:t>
      </w:r>
      <w:proofErr w:type="spellStart"/>
      <w:r>
        <w:t>Milda</w:t>
      </w:r>
      <w:proofErr w:type="spellEnd"/>
      <w:r>
        <w:t xml:space="preserve"> </w:t>
      </w:r>
      <w:proofErr w:type="spellStart"/>
      <w:r>
        <w:t>Hedblom</w:t>
      </w:r>
      <w:proofErr w:type="spellEnd"/>
      <w:r>
        <w:t xml:space="preserve"> (4:0</w:t>
      </w:r>
      <w:r w:rsidR="00F62300">
        <w:t>0 pm)</w:t>
      </w:r>
    </w:p>
    <w:p w:rsidR="00706C8A" w:rsidRDefault="00973D59">
      <w:pPr>
        <w:spacing w:after="0" w:line="240" w:lineRule="auto"/>
      </w:pPr>
      <w:r>
        <w:t>5</w:t>
      </w:r>
      <w:r w:rsidR="00F62300">
        <w:t>.</w:t>
      </w:r>
      <w:r w:rsidR="00F62300">
        <w:tab/>
        <w:t>General Education Re</w:t>
      </w:r>
      <w:r w:rsidR="00D45F0F">
        <w:t xml:space="preserve">design update – Jacqui </w:t>
      </w:r>
      <w:proofErr w:type="spellStart"/>
      <w:r w:rsidR="00D45F0F">
        <w:t>deVries</w:t>
      </w:r>
      <w:proofErr w:type="spellEnd"/>
      <w:r w:rsidR="00D45F0F">
        <w:t xml:space="preserve"> </w:t>
      </w:r>
      <w:r>
        <w:t>(4:1</w:t>
      </w:r>
      <w:r w:rsidR="00F62300">
        <w:t>5</w:t>
      </w:r>
      <w:r w:rsidR="00D45F0F">
        <w:t xml:space="preserve"> pm</w:t>
      </w:r>
      <w:r w:rsidR="00F62300">
        <w:t>)</w:t>
      </w:r>
    </w:p>
    <w:p w:rsidR="00706C8A" w:rsidRDefault="00973D59">
      <w:pPr>
        <w:spacing w:after="0" w:line="240" w:lineRule="auto"/>
      </w:pPr>
      <w:r>
        <w:t>6.</w:t>
      </w:r>
      <w:r>
        <w:tab/>
        <w:t xml:space="preserve">Personnel Policies Committee </w:t>
      </w:r>
      <w:r>
        <w:t xml:space="preserve">– </w:t>
      </w:r>
      <w:r>
        <w:t xml:space="preserve">Matt Haines, Bob </w:t>
      </w:r>
      <w:proofErr w:type="spellStart"/>
      <w:r>
        <w:t>Groven</w:t>
      </w:r>
      <w:proofErr w:type="spellEnd"/>
      <w:r>
        <w:t xml:space="preserve"> (4:55 pm)</w:t>
      </w:r>
    </w:p>
    <w:p w:rsidR="00706C8A" w:rsidRDefault="00973D59">
      <w:pPr>
        <w:spacing w:after="0" w:line="240" w:lineRule="auto"/>
      </w:pPr>
      <w:r>
        <w:t>7</w:t>
      </w:r>
      <w:r w:rsidR="00D45F0F">
        <w:t>.</w:t>
      </w:r>
      <w:r w:rsidR="00D45F0F">
        <w:tab/>
        <w:t>Adjourn (5:10 pm</w:t>
      </w:r>
      <w:r w:rsidR="00F62300">
        <w:t>)</w:t>
      </w:r>
    </w:p>
    <w:bookmarkEnd w:id="0"/>
    <w:p w:rsidR="00706C8A" w:rsidRDefault="00706C8A">
      <w:pPr>
        <w:spacing w:after="0" w:line="240" w:lineRule="auto"/>
      </w:pPr>
    </w:p>
    <w:p w:rsidR="00706C8A" w:rsidRDefault="00706C8A">
      <w:pPr>
        <w:spacing w:after="0" w:line="240" w:lineRule="auto"/>
      </w:pPr>
    </w:p>
    <w:p w:rsidR="00706C8A" w:rsidRDefault="00706C8A">
      <w:pPr>
        <w:spacing w:after="0" w:line="240" w:lineRule="auto"/>
      </w:pPr>
    </w:p>
    <w:p w:rsidR="00706C8A" w:rsidRDefault="00F62300">
      <w:pPr>
        <w:spacing w:after="0" w:line="240" w:lineRule="auto"/>
        <w:jc w:val="center"/>
      </w:pPr>
      <w:r>
        <w:rPr>
          <w:b/>
          <w:color w:val="000000"/>
        </w:rPr>
        <w:t>Announcements due to the Academic Affairs Office</w:t>
      </w:r>
    </w:p>
    <w:p w:rsidR="00706C8A" w:rsidRDefault="00A65246">
      <w:pPr>
        <w:spacing w:after="0" w:line="240" w:lineRule="auto"/>
        <w:jc w:val="center"/>
      </w:pPr>
      <w:r>
        <w:rPr>
          <w:b/>
          <w:color w:val="000000"/>
        </w:rPr>
        <w:t>by Monday, March 11</w:t>
      </w:r>
      <w:r w:rsidR="00F62300">
        <w:rPr>
          <w:b/>
          <w:color w:val="000000"/>
        </w:rPr>
        <w:t>, 2019</w:t>
      </w:r>
    </w:p>
    <w:p w:rsidR="00706C8A" w:rsidRDefault="00706C8A"/>
    <w:p w:rsidR="00706C8A" w:rsidRDefault="00706C8A"/>
    <w:p w:rsidR="00706C8A" w:rsidRDefault="00706C8A"/>
    <w:sectPr w:rsidR="00706C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59EB"/>
    <w:multiLevelType w:val="multilevel"/>
    <w:tmpl w:val="8B72FF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C157A44"/>
    <w:multiLevelType w:val="multilevel"/>
    <w:tmpl w:val="9DBEFC7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000C69"/>
    <w:multiLevelType w:val="multilevel"/>
    <w:tmpl w:val="969A2844"/>
    <w:lvl w:ilvl="0">
      <w:start w:val="1"/>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07957DA"/>
    <w:multiLevelType w:val="hybridMultilevel"/>
    <w:tmpl w:val="2DEAB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706C8A"/>
    <w:rsid w:val="003B023F"/>
    <w:rsid w:val="004E3BE5"/>
    <w:rsid w:val="00706C8A"/>
    <w:rsid w:val="008377AF"/>
    <w:rsid w:val="00973D59"/>
    <w:rsid w:val="00A65246"/>
    <w:rsid w:val="00D15DE3"/>
    <w:rsid w:val="00D45F0F"/>
    <w:rsid w:val="00F6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A192"/>
  <w15:docId w15:val="{1A75D187-D679-4613-A96F-7815787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E3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7</cp:revision>
  <dcterms:created xsi:type="dcterms:W3CDTF">2019-02-15T19:41:00Z</dcterms:created>
  <dcterms:modified xsi:type="dcterms:W3CDTF">2019-03-11T14:00:00Z</dcterms:modified>
</cp:coreProperties>
</file>