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pacing w:after="0" w:line="276" w:lineRule="auto"/>
        <w:contextualSpacing w:val="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Augsburg University Faculty Meeting Minutes</w:t>
      </w:r>
    </w:p>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76" w:lineRule="auto"/>
        <w:contextualSpacing w:val="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Wednesday, </w:t>
      </w:r>
      <w:r w:rsidDel="00000000" w:rsidR="00000000" w:rsidRPr="00000000">
        <w:rPr>
          <w:rFonts w:ascii="Times New Roman" w:cs="Times New Roman" w:eastAsia="Times New Roman" w:hAnsi="Times New Roman"/>
          <w:b w:val="1"/>
          <w:rtl w:val="0"/>
        </w:rPr>
        <w:t xml:space="preserve">April 11</w:t>
      </w:r>
      <w:r w:rsidDel="00000000" w:rsidR="00000000" w:rsidRPr="00000000">
        <w:rPr>
          <w:rFonts w:ascii="Times New Roman" w:cs="Times New Roman" w:eastAsia="Times New Roman" w:hAnsi="Times New Roman"/>
          <w:b w:val="1"/>
          <w:color w:val="000000"/>
          <w:rtl w:val="0"/>
        </w:rPr>
        <w:t xml:space="preserve">, 3:40 p.m.</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76" w:lineRule="auto"/>
        <w:contextualSpacing w:val="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Foss Chapel, Augsburg University</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76" w:lineRule="auto"/>
        <w:contextualSpacing w:val="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76" w:lineRule="auto"/>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Provost Kaivola called the meeting to order at 3:42 pm.</w:t>
      </w:r>
    </w:p>
    <w:p w:rsidR="00000000" w:rsidDel="00000000" w:rsidP="00000000" w:rsidRDefault="00000000" w:rsidRPr="00000000" w14:paraId="00000005">
      <w:pPr>
        <w:spacing w:line="276"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before="0" w:line="276" w:lineRule="auto"/>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First Word</w:t>
        <w:br w:type="textWrapping"/>
      </w:r>
      <w:r w:rsidDel="00000000" w:rsidR="00000000" w:rsidRPr="00000000">
        <w:rPr>
          <w:rFonts w:ascii="Times New Roman" w:cs="Times New Roman" w:eastAsia="Times New Roman" w:hAnsi="Times New Roman"/>
          <w:rtl w:val="0"/>
        </w:rPr>
        <w:t xml:space="preserve">Nancy Rodenborg, Professor of Social Work, and Jeremy Myers, Associate Professor of Religion offered first words.</w:t>
        <w:br w:type="textWrapping"/>
      </w: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before="0" w:line="276" w:lineRule="auto"/>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Approval of Minutes</w:t>
        <w:br w:type="textWrapping"/>
      </w:r>
      <w:r w:rsidDel="00000000" w:rsidR="00000000" w:rsidRPr="00000000">
        <w:rPr>
          <w:rFonts w:ascii="Times New Roman" w:cs="Times New Roman" w:eastAsia="Times New Roman" w:hAnsi="Times New Roman"/>
          <w:rtl w:val="0"/>
        </w:rPr>
        <w:t xml:space="preserve">The Faculty Meeting minutes from March 7, 2018, were presented and approved.</w:t>
      </w:r>
      <w:r w:rsidDel="00000000" w:rsidR="00000000" w:rsidRPr="00000000">
        <w:rPr>
          <w:rFonts w:ascii="Times New Roman" w:cs="Times New Roman" w:eastAsia="Times New Roman" w:hAnsi="Times New Roman"/>
          <w:b w:val="1"/>
          <w:rtl w:val="0"/>
        </w:rPr>
        <w:br w:type="textWrapping"/>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before="0" w:line="276" w:lineRule="auto"/>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Approval of Agenda</w:t>
        <w:br w:type="textWrapping"/>
      </w:r>
      <w:r w:rsidDel="00000000" w:rsidR="00000000" w:rsidRPr="00000000">
        <w:rPr>
          <w:rFonts w:ascii="Times New Roman" w:cs="Times New Roman" w:eastAsia="Times New Roman" w:hAnsi="Times New Roman"/>
          <w:rtl w:val="0"/>
        </w:rPr>
        <w:t xml:space="preserve">There were no changes to the agenda.</w:t>
      </w:r>
      <w:r w:rsidDel="00000000" w:rsidR="00000000" w:rsidRPr="00000000">
        <w:rPr>
          <w:rFonts w:ascii="Times New Roman" w:cs="Times New Roman" w:eastAsia="Times New Roman" w:hAnsi="Times New Roman"/>
          <w:b w:val="1"/>
          <w:rtl w:val="0"/>
        </w:rPr>
        <w:br w:type="textWrapping"/>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before="0" w:line="276" w:lineRule="auto"/>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Announcements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0" w:line="276"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Rebekah Dupont, Associate Professor of Mathematics and Director of STEM Programs, announced that the Sverdrup Convocation and Zyzzogeton will be held on April 18.</w:t>
        <w:br w:type="textWrapping"/>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before="0" w:line="276" w:lineRule="auto"/>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Provost’s Report</w:t>
        <w:br w:type="textWrapping"/>
      </w:r>
      <w:r w:rsidDel="00000000" w:rsidR="00000000" w:rsidRPr="00000000">
        <w:rPr>
          <w:rFonts w:ascii="Times New Roman" w:cs="Times New Roman" w:eastAsia="Times New Roman" w:hAnsi="Times New Roman"/>
          <w:rtl w:val="0"/>
        </w:rPr>
        <w:t xml:space="preserve">Provost Kaivola welcomed Senate President Milda Hedblom to discuss the proposals on test optional admissions and bias reporting.</w:t>
        <w:br w:type="textWrapping"/>
        <w:br w:type="textWrapping"/>
      </w:r>
      <w:r w:rsidDel="00000000" w:rsidR="00000000" w:rsidRPr="00000000">
        <w:rPr>
          <w:rFonts w:ascii="Times New Roman" w:cs="Times New Roman" w:eastAsia="Times New Roman" w:hAnsi="Times New Roman"/>
          <w:b w:val="1"/>
          <w:rtl w:val="0"/>
        </w:rPr>
        <w:t xml:space="preserve">Test Optional Admissions Proposal</w:t>
        <w:br w:type="textWrapping"/>
      </w:r>
      <w:r w:rsidDel="00000000" w:rsidR="00000000" w:rsidRPr="00000000">
        <w:rPr>
          <w:rFonts w:ascii="Times New Roman" w:cs="Times New Roman" w:eastAsia="Times New Roman" w:hAnsi="Times New Roman"/>
          <w:rtl w:val="0"/>
        </w:rPr>
        <w:t xml:space="preserve">Senate President Hedblom stated that the faculty senate recommended approval by the full faculty, highlighting the inclusion of a timely review of the proposed changes by faculty. </w:t>
        <w:br w:type="textWrapping"/>
        <w:br w:type="textWrapping"/>
        <w:t xml:space="preserve">Provost Kaivola opened the floor for discussion of the motion to approve a pilot test optional admissions policy. </w:t>
        <w:br w:type="textWrapping"/>
        <w:br w:type="textWrapping"/>
        <w:t xml:space="preserve">Henry Yoon, Associate Professor of Psychology, provided remarks noting that standardized tests have predictive value for academic results and occupational results. He noted such tests can help identify those students who might need additional help.</w:t>
        <w:br w:type="textWrapping"/>
        <w:br w:type="textWrapping"/>
        <w:t xml:space="preserve">Nancy Steblay, Professor of Psychology, described the proposal as discarding a key tool in assessing a student’s ability to be successful, and thus would require time and effort in developing new tools that would be appropriate and defensible. </w:t>
        <w:br w:type="textWrapping"/>
        <w:br w:type="textWrapping"/>
        <w:t xml:space="preserve">Terrance Kwame-Ross, Associate Professor of Education, noted that some research supports standardized testing, while some does not, and that’s an important discussion. This proposal would provide research and data to foster that discussion from the outset to discover what’s working at Augsburg.</w:t>
        <w:br w:type="textWrapping"/>
        <w:br w:type="textWrapping"/>
        <w:t xml:space="preserve">Audrey Lensmire, Associate Professor of Education, disagreed with the assertion that students are underprepared. What’s required is thinking differently about pedagogy, she argued.</w:t>
        <w:br w:type="textWrapping"/>
        <w:br w:type="textWrapping"/>
        <w:t xml:space="preserve">Jeanne Boeh, Professor of Economics, asked about data related to past practices at Augsburg in admitting students with lower test scores and how such data might inform this discussion.</w:t>
        <w:br w:type="textWrapping"/>
        <w:br w:type="textWrapping"/>
        <w:t xml:space="preserve">Marc McIntosh, Assistant Professor of Business, noted that this is a pilot that will be evaluated using specific criteria, such as persistence, GPA, and retention.</w:t>
        <w:br w:type="textWrapping"/>
        <w:br w:type="textWrapping"/>
        <w:t xml:space="preserve">Tim Pippert, Associate Professor of Sociology, commented that in his courses, research on </w:t>
        <w:br w:type="textWrapping"/>
        <w:t xml:space="preserve">Augsburg students shows a weak correlation between test scores and GPA at Augsburg.</w:t>
        <w:br w:type="textWrapping"/>
        <w:br w:type="textWrapping"/>
        <w:t xml:space="preserve">Provost Kaivola called for a vote. There was a motion for division, which was seconded and carried. The Faculty proceeded to vote by paper ballot. The motion to approve the pilot test optional admissions policy carried: 52 yes, 15 no, 1 abstention.</w:t>
        <w:br w:type="textWrapping"/>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0" w:line="276"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Bias Reporting Proposal</w:t>
        <w:br w:type="textWrapping"/>
      </w:r>
      <w:r w:rsidDel="00000000" w:rsidR="00000000" w:rsidRPr="00000000">
        <w:rPr>
          <w:rFonts w:ascii="Times New Roman" w:cs="Times New Roman" w:eastAsia="Times New Roman" w:hAnsi="Times New Roman"/>
          <w:rtl w:val="0"/>
        </w:rPr>
        <w:t xml:space="preserve">Senate President Hedblom presented the revised bias/discrimination policy, which the Senate voted to amend related to anonymity. The revised policy as amended by Senate was included with the meeting materials. There was broad Senate discussion about the question of anonymity, as the Senate was divided on this aspect of the revised policy.</w:t>
        <w:br w:type="textWrapping"/>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before="0" w:line="276"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Provost Kaivola opened the floor for discussion of the motion to approve the revised bias/discrimination policy.</w:t>
        <w:br w:type="textWrapping"/>
        <w:br w:type="textWrapping"/>
        <w:t xml:space="preserve">David Lapakko, Associate Professor of Communication Studies, Film, and New Media, noted the policy is only as good as its implementation. He noted that faculty who teach more students are more likely to receive bias reports, and that there are likely differences between disciplines. He questioned what constitutes a “pattern.” In previous instances, there was no previous notification about outcome of the complaint was. </w:t>
        <w:br w:type="textWrapping"/>
        <w:br w:type="textWrapping"/>
        <w:t xml:space="preserve">Bob Groven, Associate Professor of Communication Studies, Film, and New Media, asked if an anonymous complaint does not result in discipline. No disciplinary action would be taken unless there’s named evidence, Provost Kaivola responded, or independently verifiable evidence to support an anonymous complaint.</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before="0" w:line="276"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Nancy Rodenborg, asked if the faculty are being asked to vote yea or nay on the proposal. Bob Groven noted that it can be amended. Professor Rodenborg noted that this is a difficult issue and recommended that it go back to the faculty. Provost Kaivola noted that a joint committee of faculty and staff worked on this proposal.</w:t>
        <w:br w:type="textWrapping"/>
        <w:br w:type="textWrapping"/>
        <w:t xml:space="preserve">Doug Green noted that it’s not a perfect policy. If the faculty don’t vote for this, he noted that the current policy will continue to be in place, and the revision provides greater clarity from current practice.</w:t>
        <w:br w:type="textWrapping"/>
        <w:br w:type="textWrapping"/>
        <w:t xml:space="preserve">Provost Kaivola noted that the reporting tool is for all members of the Augsburg community--faculty, staff, and students--but that this policy applies to faculty.</w:t>
        <w:br w:type="textWrapping"/>
        <w:br w:type="textWrapping"/>
        <w:t xml:space="preserve">Bob Cowgill highlighted the thoughtful consideration and commentary that occurred in faculty senate. He noted that it protects students who need protection.</w:t>
        <w:br w:type="textWrapping"/>
        <w:br w:type="textWrapping"/>
        <w:t xml:space="preserve">Provost Kaivola brought motion to a vote. The motion to approve the revised bias/discrimination policy carried by voice vote with no voiced opposition or abstention.</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before="0" w:line="276" w:lineRule="auto"/>
        <w:ind w:left="72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before="0" w:line="276" w:lineRule="auto"/>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Faculty Senate Report</w:t>
        <w:br w:type="textWrapping"/>
      </w:r>
      <w:r w:rsidDel="00000000" w:rsidR="00000000" w:rsidRPr="00000000">
        <w:rPr>
          <w:rFonts w:ascii="Times New Roman" w:cs="Times New Roman" w:eastAsia="Times New Roman" w:hAnsi="Times New Roman"/>
          <w:rtl w:val="0"/>
        </w:rPr>
        <w:t xml:space="preserve">Professor Hedblom highlighted the resolution of governance concerns. The Senate will have a standing appointment of two members, who may or may not be senate members, plus the chair of the compensation committee, who represent the faculty on the resource committee of university council. Additionally, President Pribbenow will appoint the next senate president to university council. The term of university council representatives will be four years. There also will be an elected representative from the faculty to the board of regents, in addition to the senate president who already represents the faculty at board meetings. Hedblom noted that the Handbook revision is of great interest to the board, and commended Stacy Freiheit for her significant work on the senate dashboard.</w:t>
        <w:br w:type="textWrapping"/>
        <w:br w:type="textWrapping"/>
        <w:t xml:space="preserve">Candidates for university council were invited to speak. Professor Hedblom read portions of Stacy Freheit’s candidate statement, because Freiheit could not be present. </w:t>
        <w:br w:type="textWrapping"/>
        <w:br w:type="textWrapping"/>
        <w:t xml:space="preserve">Christina Erickson, Associate Professor of Social Work, noted her interest in fostering conversations across academic departments. She discussed her involvement in graduate programs. She mentioned the need for good administrative support and shared staff across departments. She highlighted the cultivation of beauty and joy.</w:t>
        <w:br w:type="textWrapping"/>
        <w:br w:type="textWrapping"/>
        <w:t xml:space="preserve">Bibiana Koh, Associate Professor of Social Work, highlighted her interest in the strategic plan, the academic plan, and related work, as well as her previous work as a member of university council. She noted that the focus on diversity is an important part of the equity work.</w:t>
        <w:br w:type="textWrapping"/>
        <w:br w:type="textWrapping"/>
        <w:t xml:space="preserve">Voting will proceed electronically to select the university council representative.</w:t>
        <w:br w:type="textWrapping"/>
        <w:br w:type="textWrapping"/>
        <w:t xml:space="preserve">Senate President Hedblom proceeded to present committee elections and ratifications as follows:</w:t>
        <w:br w:type="textWrapping"/>
        <w:br w:type="textWrapping"/>
      </w:r>
      <w:r w:rsidDel="00000000" w:rsidR="00000000" w:rsidRPr="00000000">
        <w:rPr>
          <w:rFonts w:ascii="Times New Roman" w:cs="Times New Roman" w:eastAsia="Times New Roman" w:hAnsi="Times New Roman"/>
          <w:b w:val="1"/>
          <w:rtl w:val="0"/>
        </w:rPr>
        <w:t xml:space="preserve">ACADEMIC AFFAIRS COMMITTEE (AAC)</w:t>
        <w:br w:type="textWrapping"/>
      </w:r>
      <w:r w:rsidDel="00000000" w:rsidR="00000000" w:rsidRPr="00000000">
        <w:rPr>
          <w:rFonts w:ascii="Times New Roman" w:cs="Times New Roman" w:eastAsia="Times New Roman" w:hAnsi="Times New Roman"/>
          <w:rtl w:val="0"/>
        </w:rPr>
        <w:t xml:space="preserve">Continuing members: </w:t>
        <w:br w:type="textWrapping"/>
        <w:t xml:space="preserve">Kristen Chamberlain, Comm. Studies (FA/H)</w:t>
        <w:br w:type="textWrapping"/>
        <w:t xml:space="preserve">David Crowe, Biology (N/SS)</w:t>
        <w:br w:type="textWrapping"/>
        <w:t xml:space="preserve">Phyllis Kapetanakis, Business (PS)</w:t>
        <w:br w:type="textWrapping"/>
        <w:t xml:space="preserve">Kaycee Rogers, Education (At-large)</w:t>
        <w:br w:type="textWrapping"/>
        <w:t xml:space="preserve">Mary Stortz, Religion (At-large)</w:t>
        <w:br w:type="textWrapping"/>
        <w:br w:type="textWrapping"/>
        <w:t xml:space="preserve">Newly elected members:</w:t>
        <w:br w:type="textWrapping"/>
        <w:t xml:space="preserve">Michael Kidd, Languages and Cross-Cultural Studies (FA/H)</w:t>
        <w:br w:type="textWrapping"/>
        <w:t xml:space="preserve">Liaila Tajibaeva, Economics (N/SS)</w:t>
        <w:br w:type="textWrapping"/>
        <w:t xml:space="preserve">Ana Ribeiro, Health, Physical Education, &amp; Exercise Science (PS)</w:t>
        <w:br w:type="textWrapping"/>
        <w:t xml:space="preserve">Suzanne Gikas, Education (At-large)</w:t>
        <w:br w:type="textWrapping"/>
        <w:br w:type="textWrapping"/>
      </w:r>
      <w:r w:rsidDel="00000000" w:rsidR="00000000" w:rsidRPr="00000000">
        <w:rPr>
          <w:rFonts w:ascii="Times New Roman" w:cs="Times New Roman" w:eastAsia="Times New Roman" w:hAnsi="Times New Roman"/>
          <w:b w:val="1"/>
          <w:rtl w:val="0"/>
        </w:rPr>
        <w:t xml:space="preserve">ASSESSMENT COMMITTEE (AASC)</w:t>
        <w:br w:type="textWrapping"/>
      </w:r>
      <w:r w:rsidDel="00000000" w:rsidR="00000000" w:rsidRPr="00000000">
        <w:rPr>
          <w:rFonts w:ascii="Times New Roman" w:cs="Times New Roman" w:eastAsia="Times New Roman" w:hAnsi="Times New Roman"/>
          <w:rtl w:val="0"/>
        </w:rPr>
        <w:br w:type="textWrapping"/>
        <w:t xml:space="preserve">Continuing member:  </w:t>
        <w:br w:type="textWrapping"/>
        <w:t xml:space="preserve">Ben Denkinger, Psychology (N/SS)</w:t>
        <w:br w:type="textWrapping"/>
        <w:br w:type="textWrapping"/>
        <w:t xml:space="preserve">Newly elected members:  </w:t>
        <w:br w:type="textWrapping"/>
        <w:t xml:space="preserve">Jenna McNallie, Communication Studies (H/FA)</w:t>
        <w:br w:type="textWrapping"/>
        <w:t xml:space="preserve">Virginia McCarthy, Nursing (PS)</w:t>
        <w:br w:type="textWrapping"/>
        <w:br w:type="textWrapping"/>
        <w:t xml:space="preserve">Two faculty were nominated for the at-large seat: Terrance Kwame-Ross, Education, and Lori Lohman, Business Administration. This election will be conducted with an online ballot.</w:t>
        <w:br w:type="textWrapping"/>
        <w:br w:type="textWrapping"/>
      </w:r>
      <w:r w:rsidDel="00000000" w:rsidR="00000000" w:rsidRPr="00000000">
        <w:rPr>
          <w:rFonts w:ascii="Times New Roman" w:cs="Times New Roman" w:eastAsia="Times New Roman" w:hAnsi="Times New Roman"/>
          <w:b w:val="1"/>
          <w:rtl w:val="0"/>
        </w:rPr>
        <w:t xml:space="preserve">FACULTY DEVELOPMENT COMMITTEE (FDC)</w:t>
        <w:br w:type="textWrapping"/>
      </w:r>
      <w:r w:rsidDel="00000000" w:rsidR="00000000" w:rsidRPr="00000000">
        <w:rPr>
          <w:rFonts w:ascii="Times New Roman" w:cs="Times New Roman" w:eastAsia="Times New Roman" w:hAnsi="Times New Roman"/>
          <w:rtl w:val="0"/>
        </w:rPr>
        <w:t xml:space="preserve">Continuing members:  </w:t>
        <w:br w:type="textWrapping"/>
        <w:t xml:space="preserve">Sarah Degner Riveros, Languages and Cross-Cultural Studies (At-large)</w:t>
        <w:br w:type="textWrapping"/>
        <w:t xml:space="preserve">Won Yong Kim, Business Administration (PS)</w:t>
        <w:br w:type="textWrapping"/>
        <w:br w:type="textWrapping"/>
        <w:t xml:space="preserve">Newly elected member:  </w:t>
        <w:br w:type="textWrapping"/>
        <w:t xml:space="preserve">Reinaldo Moya, Music (FA/H)</w:t>
        <w:br w:type="textWrapping"/>
        <w:br w:type="textWrapping"/>
        <w:t xml:space="preserve">Please vote for one faculty member:</w:t>
        <w:br w:type="textWrapping"/>
        <w:t xml:space="preserve">Rich Flint, MSCSC (FA/H)</w:t>
        <w:br w:type="textWrapping"/>
        <w:t xml:space="preserve">Motion to elect Rich Flint carried.</w:t>
        <w:br w:type="textWrapping"/>
        <w:br w:type="textWrapping"/>
      </w:r>
      <w:r w:rsidDel="00000000" w:rsidR="00000000" w:rsidRPr="00000000">
        <w:rPr>
          <w:rFonts w:ascii="Times New Roman" w:cs="Times New Roman" w:eastAsia="Times New Roman" w:hAnsi="Times New Roman"/>
          <w:b w:val="1"/>
          <w:rtl w:val="0"/>
        </w:rPr>
        <w:t xml:space="preserve">GRADUATE ACADEMIC AFFAIRS COMMITTEE (GAAC)</w:t>
      </w:r>
      <w:r w:rsidDel="00000000" w:rsidR="00000000" w:rsidRPr="00000000">
        <w:rPr>
          <w:rFonts w:ascii="Times New Roman" w:cs="Times New Roman" w:eastAsia="Times New Roman" w:hAnsi="Times New Roman"/>
          <w:rtl w:val="0"/>
        </w:rPr>
        <w:br w:type="textWrapping"/>
        <w:t xml:space="preserve">Continuing members: </w:t>
        <w:br w:type="textWrapping"/>
        <w:t xml:space="preserve">Milda Hedblom, Political Science (At-large)</w:t>
        <w:br w:type="textWrapping"/>
        <w:t xml:space="preserve">Jenny Kluznik, Physician Assistant Studies (PA)</w:t>
        <w:br w:type="textWrapping"/>
        <w:t xml:space="preserve">Rachel Lloyd, Education (MAE)</w:t>
        <w:br w:type="textWrapping"/>
        <w:t xml:space="preserve">Michael Schock, Social Work (MSW)</w:t>
        <w:br w:type="textWrapping"/>
        <w:t xml:space="preserve">Deborah Schuhmacher, Nursing (MAN/DNP)</w:t>
        <w:br w:type="textWrapping"/>
        <w:br w:type="textWrapping"/>
        <w:t xml:space="preserve">Newly elected members:</w:t>
        <w:br w:type="textWrapping"/>
        <w:t xml:space="preserve">George Dierberger, Business Administration (MBA)</w:t>
        <w:br w:type="textWrapping"/>
        <w:t xml:space="preserve">Annie Heiderscheit, Music (MMT)</w:t>
        <w:br w:type="textWrapping"/>
        <w:t xml:space="preserve">Lindsay Starck, English (MFA)</w:t>
        <w:br w:type="textWrapping"/>
        <w:t xml:space="preserve">Alan Tuchtenhagen, Master of Leadership Studies (MAL)</w:t>
        <w:br w:type="textWrapping"/>
        <w:br w:type="textWrapping"/>
      </w:r>
      <w:r w:rsidDel="00000000" w:rsidR="00000000" w:rsidRPr="00000000">
        <w:rPr>
          <w:rFonts w:ascii="Times New Roman" w:cs="Times New Roman" w:eastAsia="Times New Roman" w:hAnsi="Times New Roman"/>
          <w:b w:val="1"/>
          <w:rtl w:val="0"/>
        </w:rPr>
        <w:t xml:space="preserve">STUDENT STANDING COMMITTEE (SSC)</w:t>
        <w:br w:type="textWrapping"/>
      </w:r>
      <w:r w:rsidDel="00000000" w:rsidR="00000000" w:rsidRPr="00000000">
        <w:rPr>
          <w:rFonts w:ascii="Times New Roman" w:cs="Times New Roman" w:eastAsia="Times New Roman" w:hAnsi="Times New Roman"/>
          <w:rtl w:val="0"/>
        </w:rPr>
        <w:t xml:space="preserve">Continuing members:  </w:t>
        <w:br w:type="textWrapping"/>
        <w:t xml:space="preserve">Nishesh Chalise, Social Work (At-large)</w:t>
        <w:br w:type="textWrapping"/>
        <w:t xml:space="preserve">Terrance Kwame-Ross, Education (PS)</w:t>
        <w:br w:type="textWrapping"/>
        <w:br w:type="textWrapping"/>
        <w:t xml:space="preserve">Newly elected member:  </w:t>
        <w:br w:type="textWrapping"/>
        <w:t xml:space="preserve">Maheen Zaman, History (FA/H)</w:t>
        <w:br w:type="textWrapping"/>
        <w:br w:type="textWrapping"/>
      </w:r>
      <w:r w:rsidDel="00000000" w:rsidR="00000000" w:rsidRPr="00000000">
        <w:rPr>
          <w:rFonts w:ascii="Times New Roman" w:cs="Times New Roman" w:eastAsia="Times New Roman" w:hAnsi="Times New Roman"/>
          <w:b w:val="1"/>
          <w:rtl w:val="0"/>
        </w:rPr>
        <w:t xml:space="preserve">COMMITTEE ON TENURE AND PROMOTION (CTP)</w:t>
      </w:r>
      <w:r w:rsidDel="00000000" w:rsidR="00000000" w:rsidRPr="00000000">
        <w:rPr>
          <w:rFonts w:ascii="Times New Roman" w:cs="Times New Roman" w:eastAsia="Times New Roman" w:hAnsi="Times New Roman"/>
          <w:rtl w:val="0"/>
        </w:rPr>
        <w:br w:type="textWrapping"/>
        <w:t xml:space="preserve">Continuing members:  </w:t>
        <w:br w:type="textWrapping"/>
        <w:t xml:space="preserve">Mark Tranvik, Religion (FA/H)</w:t>
        <w:br w:type="textWrapping"/>
        <w:t xml:space="preserve">Ben Stottrup, Physics (N/SS)</w:t>
        <w:br w:type="textWrapping"/>
        <w:t xml:space="preserve">Joe Erickson, Education (PS)</w:t>
        <w:br w:type="textWrapping"/>
        <w:t xml:space="preserve">Diane Pike, Sociology (At-large)</w:t>
        <w:br w:type="textWrapping"/>
        <w:br w:type="textWrapping"/>
        <w:t xml:space="preserve">Newly elected member:  </w:t>
        <w:br w:type="textWrapping"/>
        <w:t xml:space="preserve">Andy Aoki, Political Science (N/SS)</w:t>
        <w:br w:type="textWrapping"/>
        <w:br w:type="textWrapping"/>
        <w:t xml:space="preserve">Please vote for one faculty member:</w:t>
        <w:br w:type="textWrapping"/>
        <w:t xml:space="preserve">Anthony Clapp, Health, Physical Education &amp; Exercise Science (PS)</w:t>
        <w:br w:type="textWrapping"/>
        <w:t xml:space="preserve">Motion to elect Anthony Clapp carried.</w:t>
        <w:br w:type="textWrapping"/>
        <w:br w:type="textWrapping"/>
      </w:r>
      <w:r w:rsidDel="00000000" w:rsidR="00000000" w:rsidRPr="00000000">
        <w:rPr>
          <w:rFonts w:ascii="Times New Roman" w:cs="Times New Roman" w:eastAsia="Times New Roman" w:hAnsi="Times New Roman"/>
          <w:b w:val="1"/>
          <w:rtl w:val="0"/>
        </w:rPr>
        <w:t xml:space="preserve">ADMISSIONS AND ENROLLMENT COMMITTEE (AASC)</w:t>
      </w:r>
      <w:r w:rsidDel="00000000" w:rsidR="00000000" w:rsidRPr="00000000">
        <w:rPr>
          <w:rFonts w:ascii="Times New Roman" w:cs="Times New Roman" w:eastAsia="Times New Roman" w:hAnsi="Times New Roman"/>
          <w:rtl w:val="0"/>
        </w:rPr>
        <w:br w:type="textWrapping"/>
        <w:t xml:space="preserve">Continuing members: </w:t>
        <w:br w:type="textWrapping"/>
        <w:t xml:space="preserve">Evren Guler, Psychology (N/SS)</w:t>
        <w:br w:type="textWrapping"/>
        <w:t xml:space="preserve">Jay Young Koo, Business (PS)</w:t>
        <w:br w:type="textWrapping"/>
        <w:br w:type="textWrapping"/>
        <w:t xml:space="preserve">Newly elected member:</w:t>
        <w:br w:type="textWrapping"/>
        <w:t xml:space="preserve">Matthew Maruggi, Religion (FA/H)</w:t>
        <w:br w:type="textWrapping"/>
        <w:br w:type="textWrapping"/>
      </w:r>
      <w:r w:rsidDel="00000000" w:rsidR="00000000" w:rsidRPr="00000000">
        <w:rPr>
          <w:rFonts w:ascii="Times New Roman" w:cs="Times New Roman" w:eastAsia="Times New Roman" w:hAnsi="Times New Roman"/>
          <w:b w:val="1"/>
          <w:rtl w:val="0"/>
        </w:rPr>
        <w:t xml:space="preserve">UNIVERSITY COMMITTEE ON ACADEMIC PLANNING (UCAP)</w:t>
        <w:br w:type="textWrapping"/>
      </w:r>
      <w:r w:rsidDel="00000000" w:rsidR="00000000" w:rsidRPr="00000000">
        <w:rPr>
          <w:rFonts w:ascii="Times New Roman" w:cs="Times New Roman" w:eastAsia="Times New Roman" w:hAnsi="Times New Roman"/>
          <w:rtl w:val="0"/>
        </w:rPr>
        <w:t xml:space="preserve">Continuing member: </w:t>
        <w:br w:type="textWrapping"/>
        <w:t xml:space="preserve">Laura Boisen, Social Work (PS)</w:t>
        <w:br w:type="textWrapping"/>
        <w:br w:type="textWrapping"/>
        <w:t xml:space="preserve">Newly elected members:</w:t>
        <w:br w:type="textWrapping"/>
        <w:t xml:space="preserve">Jacqui deVries, History (FA/H)</w:t>
        <w:br w:type="textWrapping"/>
        <w:t xml:space="preserve">Matthew Beckman, Biology (N/SS)</w:t>
        <w:br w:type="textWrapping"/>
        <w:br w:type="textWrapping"/>
        <w:t xml:space="preserve">Senate member chosen by Senate in Fall. One year term.</w:t>
        <w:br w:type="textWrapping"/>
        <w:br w:type="textWrapping"/>
      </w:r>
      <w:r w:rsidDel="00000000" w:rsidR="00000000" w:rsidRPr="00000000">
        <w:rPr>
          <w:rFonts w:ascii="Times New Roman" w:cs="Times New Roman" w:eastAsia="Times New Roman" w:hAnsi="Times New Roman"/>
          <w:b w:val="1"/>
          <w:rtl w:val="0"/>
        </w:rPr>
        <w:t xml:space="preserve">FACULTY EQUITY COMMITTEE</w:t>
      </w:r>
      <w:r w:rsidDel="00000000" w:rsidR="00000000" w:rsidRPr="00000000">
        <w:rPr>
          <w:rFonts w:ascii="Times New Roman" w:cs="Times New Roman" w:eastAsia="Times New Roman" w:hAnsi="Times New Roman"/>
          <w:rtl w:val="0"/>
        </w:rPr>
        <w:br w:type="textWrapping"/>
        <w:t xml:space="preserve">Newly appointed members:</w:t>
        <w:br w:type="textWrapping"/>
        <w:t xml:space="preserve">Jeanne Boeh, Economics</w:t>
        <w:br w:type="textWrapping"/>
        <w:t xml:space="preserve">Sarah Combellick-Bidney, Political Science</w:t>
        <w:br w:type="textWrapping"/>
        <w:br w:type="textWrapping"/>
        <w:t xml:space="preserve">Three Senators chosen by Senate in Fall for a one year term.</w:t>
        <w:br w:type="textWrapping"/>
        <w:br w:type="textWrapping"/>
      </w:r>
      <w:r w:rsidDel="00000000" w:rsidR="00000000" w:rsidRPr="00000000">
        <w:rPr>
          <w:rFonts w:ascii="Times New Roman" w:cs="Times New Roman" w:eastAsia="Times New Roman" w:hAnsi="Times New Roman"/>
          <w:b w:val="1"/>
          <w:rtl w:val="0"/>
        </w:rPr>
        <w:t xml:space="preserve">FACULTY COMPENSATION COMMITTEE</w:t>
      </w:r>
      <w:r w:rsidDel="00000000" w:rsidR="00000000" w:rsidRPr="00000000">
        <w:rPr>
          <w:rFonts w:ascii="Times New Roman" w:cs="Times New Roman" w:eastAsia="Times New Roman" w:hAnsi="Times New Roman"/>
          <w:rtl w:val="0"/>
        </w:rPr>
        <w:br w:type="textWrapping"/>
        <w:t xml:space="preserve">Continuing members: </w:t>
        <w:br w:type="textWrapping"/>
        <w:t xml:space="preserve">Matt Beckman, Biology (N/SS)</w:t>
        <w:br w:type="textWrapping"/>
        <w:t xml:space="preserve">Jason Lukasik, Education (PS)</w:t>
        <w:br w:type="textWrapping"/>
        <w:br w:type="textWrapping"/>
        <w:t xml:space="preserve">Newly appointed members:</w:t>
        <w:br w:type="textWrapping"/>
        <w:t xml:space="preserve">Robert Cowgill, English (FA/H)</w:t>
        <w:br w:type="textWrapping"/>
        <w:t xml:space="preserve">Jeanne Boeh, Economics (At-large)</w:t>
        <w:br w:type="textWrapping"/>
        <w:t xml:space="preserve">Jody Sorensen, Mathematics, Statistics &amp; Computer Science (At-Large)</w:t>
        <w:br w:type="textWrapping"/>
        <w:br w:type="textWrapping"/>
      </w:r>
      <w:r w:rsidDel="00000000" w:rsidR="00000000" w:rsidRPr="00000000">
        <w:rPr>
          <w:rFonts w:ascii="Times New Roman" w:cs="Times New Roman" w:eastAsia="Times New Roman" w:hAnsi="Times New Roman"/>
          <w:b w:val="1"/>
          <w:rtl w:val="0"/>
        </w:rPr>
        <w:t xml:space="preserve">PERSONNEL POLICIES COMMITTEE (PPC)</w:t>
      </w:r>
      <w:r w:rsidDel="00000000" w:rsidR="00000000" w:rsidRPr="00000000">
        <w:rPr>
          <w:rFonts w:ascii="Times New Roman" w:cs="Times New Roman" w:eastAsia="Times New Roman" w:hAnsi="Times New Roman"/>
          <w:rtl w:val="0"/>
        </w:rPr>
        <w:br w:type="textWrapping"/>
        <w:t xml:space="preserve">Continuing members: </w:t>
        <w:br w:type="textWrapping"/>
        <w:t xml:space="preserve">Matthew Haines, Mathematics, Statistics &amp; Computer Science (N/SS)</w:t>
        <w:br w:type="textWrapping"/>
        <w:t xml:space="preserve">Ankita Deka, Social Work (PS)</w:t>
        <w:br w:type="textWrapping"/>
        <w:br w:type="textWrapping"/>
        <w:t xml:space="preserve">Newly appointed members:</w:t>
        <w:br w:type="textWrapping"/>
        <w:t xml:space="preserve">Merilee Klemp, Music (FA/H)</w:t>
        <w:br w:type="textWrapping"/>
        <w:t xml:space="preserve">Bob Groven, Communication Studies (At-large)</w:t>
        <w:br w:type="textWrapping"/>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before="0" w:line="276"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PARLIAMENTARIAN</w:t>
      </w:r>
      <w:r w:rsidDel="00000000" w:rsidR="00000000" w:rsidRPr="00000000">
        <w:rPr>
          <w:rFonts w:ascii="Times New Roman" w:cs="Times New Roman" w:eastAsia="Times New Roman" w:hAnsi="Times New Roman"/>
          <w:rtl w:val="0"/>
        </w:rPr>
        <w:br w:type="textWrapping"/>
        <w:tab/>
        <w:t xml:space="preserve">Newly appointed member:</w:t>
        <w:br w:type="textWrapping"/>
        <w:tab/>
        <w:t xml:space="preserve">Robert Groven, Communication Studies</w:t>
        <w:br w:type="textWrapping"/>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before="0" w:line="276" w:lineRule="auto"/>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Personnel Policies Committee</w:t>
      </w:r>
      <w:r w:rsidDel="00000000" w:rsidR="00000000" w:rsidRPr="00000000">
        <w:rPr>
          <w:rtl w:val="0"/>
        </w:rPr>
      </w:r>
    </w:p>
    <w:p w:rsidR="00000000" w:rsidDel="00000000" w:rsidP="00000000" w:rsidRDefault="00000000" w:rsidRPr="00000000" w14:paraId="00000013">
      <w:pPr>
        <w:spacing w:line="276" w:lineRule="auto"/>
        <w:ind w:left="7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 Haines, Professor of Mathematics and Statistics, presented proposed changes to the Faculty Handbook.</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Adding a </w:t>
      </w:r>
      <w:r w:rsidDel="00000000" w:rsidR="00000000" w:rsidRPr="00000000">
        <w:rPr>
          <w:rFonts w:ascii="Times New Roman" w:cs="Times New Roman" w:eastAsia="Times New Roman" w:hAnsi="Times New Roman"/>
          <w:b w:val="1"/>
          <w:rtl w:val="0"/>
        </w:rPr>
        <w:t xml:space="preserve">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ection on Faculty </w:t>
      </w:r>
      <w:r w:rsidDel="00000000" w:rsidR="00000000" w:rsidRPr="00000000">
        <w:rPr>
          <w:rFonts w:ascii="Times New Roman" w:cs="Times New Roman" w:eastAsia="Times New Roman" w:hAnsi="Times New Roman"/>
          <w:b w:val="1"/>
          <w:rtl w:val="0"/>
        </w:rPr>
        <w:t xml:space="preserve">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meriti</w:t>
        <w:br w:type="textWrapp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Haines noted that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urrently, there are only </w:t>
      </w:r>
      <w:r w:rsidDel="00000000" w:rsidR="00000000" w:rsidRPr="00000000">
        <w:rPr>
          <w:rFonts w:ascii="Times New Roman" w:cs="Times New Roman" w:eastAsia="Times New Roman" w:hAnsi="Times New Roman"/>
          <w:rtl w:val="0"/>
        </w:rPr>
        <w:t xml:space="preserve">two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mentions in the handbook, rela</w:t>
      </w:r>
      <w:r w:rsidDel="00000000" w:rsidR="00000000" w:rsidRPr="00000000">
        <w:rPr>
          <w:rFonts w:ascii="Times New Roman" w:cs="Times New Roman" w:eastAsia="Times New Roman" w:hAnsi="Times New Roman"/>
          <w:rtl w:val="0"/>
        </w:rPr>
        <w:t xml:space="preserve">ting to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riv</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leges and speaking at faculty meetings. There is no guidance on selection</w:t>
      </w:r>
      <w:r w:rsidDel="00000000" w:rsidR="00000000" w:rsidRPr="00000000">
        <w:rPr>
          <w:rFonts w:ascii="Times New Roman" w:cs="Times New Roman" w:eastAsia="Times New Roman" w:hAnsi="Times New Roman"/>
          <w:rtl w:val="0"/>
        </w:rPr>
        <w:t xml:space="preserve">, and the Provost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sked for guidance and </w:t>
      </w:r>
      <w:r w:rsidDel="00000000" w:rsidR="00000000" w:rsidRPr="00000000">
        <w:rPr>
          <w:rFonts w:ascii="Times New Roman" w:cs="Times New Roman" w:eastAsia="Times New Roman" w:hAnsi="Times New Roman"/>
          <w:rtl w:val="0"/>
        </w:rPr>
        <w:t xml:space="preserve">input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This is the </w:t>
      </w:r>
      <w:r w:rsidDel="00000000" w:rsidR="00000000" w:rsidRPr="00000000">
        <w:rPr>
          <w:rFonts w:ascii="Times New Roman" w:cs="Times New Roman" w:eastAsia="Times New Roman" w:hAnsi="Times New Roman"/>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irst reading of </w:t>
      </w:r>
      <w:r w:rsidDel="00000000" w:rsidR="00000000" w:rsidRPr="00000000">
        <w:rPr>
          <w:rFonts w:ascii="Times New Roman" w:cs="Times New Roman" w:eastAsia="Times New Roman" w:hAnsi="Times New Roman"/>
          <w:rtl w:val="0"/>
        </w:rPr>
        <w:t xml:space="preserve">the proposed changes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comments and feedback.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Doug Green asked </w:t>
      </w:r>
      <w:r w:rsidDel="00000000" w:rsidR="00000000" w:rsidRPr="00000000">
        <w:rPr>
          <w:rFonts w:ascii="Times New Roman" w:cs="Times New Roman" w:eastAsia="Times New Roman" w:hAnsi="Times New Roman"/>
          <w:rtl w:val="0"/>
        </w:rPr>
        <w:t xml:space="preserve">if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associate professors are eligible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Haines said yes, they</w:t>
      </w:r>
      <w:r w:rsidDel="00000000" w:rsidR="00000000" w:rsidRPr="00000000">
        <w:rPr>
          <w:rFonts w:ascii="Times New Roman" w:cs="Times New Roman" w:eastAsia="Times New Roman" w:hAnsi="Times New Roman"/>
          <w:rtl w:val="0"/>
        </w:rPr>
        <w:t xml:space="preserve"> would be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Nancy Rodenborg asked about when </w:t>
      </w:r>
      <w:r w:rsidDel="00000000" w:rsidR="00000000" w:rsidRPr="00000000">
        <w:rPr>
          <w:rFonts w:ascii="Times New Roman" w:cs="Times New Roman" w:eastAsia="Times New Roman" w:hAnsi="Times New Roman"/>
          <w:rtl w:val="0"/>
        </w:rPr>
        <w:t xml:space="preserve">emeritus status might be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withdrawn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Provost Kaivola</w:t>
      </w:r>
      <w:r w:rsidDel="00000000" w:rsidR="00000000" w:rsidRPr="00000000">
        <w:rPr>
          <w:rFonts w:ascii="Times New Roman" w:cs="Times New Roman" w:eastAsia="Times New Roman" w:hAnsi="Times New Roman"/>
          <w:rtl w:val="0"/>
        </w:rPr>
        <w:t xml:space="preserve"> stated that it’s hard to foresee that occurring, but any action that might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bring </w:t>
      </w:r>
      <w:r w:rsidDel="00000000" w:rsidR="00000000" w:rsidRPr="00000000">
        <w:rPr>
          <w:rFonts w:ascii="Times New Roman" w:cs="Times New Roman" w:eastAsia="Times New Roman" w:hAnsi="Times New Roman"/>
          <w:rtl w:val="0"/>
        </w:rPr>
        <w:t xml:space="preserve">negative attention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upon the university</w:t>
      </w:r>
      <w:r w:rsidDel="00000000" w:rsidR="00000000" w:rsidRPr="00000000">
        <w:rPr>
          <w:rFonts w:ascii="Times New Roman" w:cs="Times New Roman" w:eastAsia="Times New Roman" w:hAnsi="Times New Roman"/>
          <w:rtl w:val="0"/>
        </w:rPr>
        <w:t xml:space="preserve"> might warrant such action.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Matt Beckman</w:t>
      </w:r>
      <w:r w:rsidDel="00000000" w:rsidR="00000000" w:rsidRPr="00000000">
        <w:rPr>
          <w:rFonts w:ascii="Times New Roman" w:cs="Times New Roman" w:eastAsia="Times New Roman" w:hAnsi="Times New Roman"/>
          <w:rtl w:val="0"/>
        </w:rPr>
        <w:t xml:space="preserve"> asked about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criteria for who’s eligible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Provost Kaivola</w:t>
      </w:r>
      <w:r w:rsidDel="00000000" w:rsidR="00000000" w:rsidRPr="00000000">
        <w:rPr>
          <w:rFonts w:ascii="Times New Roman" w:cs="Times New Roman" w:eastAsia="Times New Roman" w:hAnsi="Times New Roman"/>
          <w:rtl w:val="0"/>
        </w:rPr>
        <w:t xml:space="preserve"> responded that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urrently, there is no guidance in the handbook. </w:t>
      </w:r>
      <w:r w:rsidDel="00000000" w:rsidR="00000000" w:rsidRPr="00000000">
        <w:rPr>
          <w:rFonts w:ascii="Times New Roman" w:cs="Times New Roman" w:eastAsia="Times New Roman" w:hAnsi="Times New Roman"/>
          <w:rtl w:val="0"/>
        </w:rPr>
        <w:t xml:space="preserve">The proposed changes start to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 a framework, with distinguished and meritorious service. This also opens the door for </w:t>
      </w:r>
      <w:r w:rsidDel="00000000" w:rsidR="00000000" w:rsidRPr="00000000">
        <w:rPr>
          <w:rFonts w:ascii="Times New Roman" w:cs="Times New Roman" w:eastAsia="Times New Roman" w:hAnsi="Times New Roman"/>
          <w:rtl w:val="0"/>
        </w:rPr>
        <w:t xml:space="preserve">non-tenure-track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faculty, too.</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Jeanne Boeh</w:t>
      </w:r>
      <w:r w:rsidDel="00000000" w:rsidR="00000000" w:rsidRPr="00000000">
        <w:rPr>
          <w:rFonts w:ascii="Times New Roman" w:cs="Times New Roman" w:eastAsia="Times New Roman" w:hAnsi="Times New Roman"/>
          <w:rtl w:val="0"/>
        </w:rPr>
        <w:t xml:space="preserve"> commented that emeritus status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should be about having devot</w:t>
      </w:r>
      <w:r w:rsidDel="00000000" w:rsidR="00000000" w:rsidRPr="00000000">
        <w:rPr>
          <w:rFonts w:ascii="Times New Roman" w:cs="Times New Roman" w:eastAsia="Times New Roman" w:hAnsi="Times New Roman"/>
          <w:rtl w:val="0"/>
        </w:rPr>
        <w:t xml:space="preserve">ed significant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time and effort to the institution</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contextualSpacing w:val="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br w:type="textWrapping"/>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Notification on Employee </w:t>
      </w:r>
      <w:r w:rsidDel="00000000" w:rsidR="00000000" w:rsidRPr="00000000">
        <w:rPr>
          <w:rFonts w:ascii="Times New Roman" w:cs="Times New Roman" w:eastAsia="Times New Roman" w:hAnsi="Times New Roman"/>
          <w:b w:val="1"/>
          <w:rtl w:val="0"/>
        </w:rPr>
        <w:t xml:space="preserve">Handbook changes</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Haines stated that Human Resources is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working on revisions to the employee handbook, which applies to faculty</w:t>
      </w:r>
      <w:r w:rsidDel="00000000" w:rsidR="00000000" w:rsidRPr="00000000">
        <w:rPr>
          <w:rFonts w:ascii="Times New Roman" w:cs="Times New Roman" w:eastAsia="Times New Roman" w:hAnsi="Times New Roman"/>
          <w:rtl w:val="0"/>
        </w:rPr>
        <w:t xml:space="preserve"> in many areas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Michael Lansing asked if any areas require faculty attention. Haines </w:t>
      </w:r>
      <w:r w:rsidDel="00000000" w:rsidR="00000000" w:rsidRPr="00000000">
        <w:rPr>
          <w:rFonts w:ascii="Times New Roman" w:cs="Times New Roman" w:eastAsia="Times New Roman" w:hAnsi="Times New Roman"/>
          <w:rtl w:val="0"/>
        </w:rPr>
        <w:t xml:space="preserve">referred to the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three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 summary </w:t>
      </w:r>
      <w:r w:rsidDel="00000000" w:rsidR="00000000" w:rsidRPr="00000000">
        <w:rPr>
          <w:rFonts w:ascii="Times New Roman" w:cs="Times New Roman" w:eastAsia="Times New Roman" w:hAnsi="Times New Roman"/>
          <w:rtl w:val="0"/>
        </w:rPr>
        <w:t xml:space="preserve">of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changes that </w:t>
      </w:r>
      <w:r w:rsidDel="00000000" w:rsidR="00000000" w:rsidRPr="00000000">
        <w:rPr>
          <w:rFonts w:ascii="Times New Roman" w:cs="Times New Roman" w:eastAsia="Times New Roman" w:hAnsi="Times New Roman"/>
          <w:rtl w:val="0"/>
        </w:rPr>
        <w:t xml:space="preserve">can guide faculty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Provost Kaivola adjourned the meeting at 5:15.</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Respectfully submitted,</w:t>
        <w:br w:type="textWrapping"/>
        <w:t xml:space="preserve">Nathan Hallanger</w:t>
        <w:br w:type="textWrapping"/>
        <w:t xml:space="preserve">Director of Academic Administration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