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7898" w:rsidRDefault="006B691B">
      <w:pPr>
        <w:tabs>
          <w:tab w:val="left" w:pos="360"/>
        </w:tabs>
        <w:spacing w:line="276" w:lineRule="auto"/>
      </w:pPr>
      <w:r>
        <w:rPr>
          <w:b/>
          <w:sz w:val="20"/>
          <w:szCs w:val="20"/>
        </w:rPr>
        <w:t>Augsburg College Faculty Meeting Minutes</w:t>
      </w:r>
    </w:p>
    <w:p w:rsidR="00497898" w:rsidRDefault="00F631E5">
      <w:pPr>
        <w:tabs>
          <w:tab w:val="left" w:pos="360"/>
        </w:tabs>
        <w:spacing w:line="276" w:lineRule="auto"/>
      </w:pPr>
      <w:r>
        <w:rPr>
          <w:b/>
          <w:sz w:val="20"/>
          <w:szCs w:val="20"/>
        </w:rPr>
        <w:t>Thursday 28 April</w:t>
      </w:r>
      <w:r w:rsidR="006B691B">
        <w:rPr>
          <w:b/>
          <w:sz w:val="20"/>
          <w:szCs w:val="20"/>
        </w:rPr>
        <w:t xml:space="preserve"> 2016, 3:40 p.m.</w:t>
      </w:r>
    </w:p>
    <w:p w:rsidR="00497898" w:rsidRDefault="006B691B">
      <w:pPr>
        <w:tabs>
          <w:tab w:val="left" w:pos="360"/>
        </w:tabs>
        <w:spacing w:line="276" w:lineRule="auto"/>
      </w:pPr>
      <w:r>
        <w:rPr>
          <w:b/>
          <w:sz w:val="20"/>
          <w:szCs w:val="20"/>
        </w:rPr>
        <w:t>East Commons, Christensen Center, Augsburg College</w:t>
      </w:r>
    </w:p>
    <w:p w:rsidR="00497898" w:rsidRDefault="00497898">
      <w:pPr>
        <w:tabs>
          <w:tab w:val="left" w:pos="360"/>
        </w:tabs>
        <w:spacing w:line="276" w:lineRule="auto"/>
      </w:pPr>
    </w:p>
    <w:p w:rsidR="00497898" w:rsidRDefault="006B691B">
      <w:pPr>
        <w:tabs>
          <w:tab w:val="left" w:pos="360"/>
        </w:tabs>
        <w:spacing w:line="276" w:lineRule="auto"/>
      </w:pPr>
      <w:r>
        <w:rPr>
          <w:sz w:val="20"/>
          <w:szCs w:val="20"/>
        </w:rPr>
        <w:t xml:space="preserve">Provost Karen </w:t>
      </w:r>
      <w:proofErr w:type="spellStart"/>
      <w:r>
        <w:rPr>
          <w:sz w:val="20"/>
          <w:szCs w:val="20"/>
        </w:rPr>
        <w:t>Kaivola</w:t>
      </w:r>
      <w:proofErr w:type="spellEnd"/>
      <w:r>
        <w:rPr>
          <w:sz w:val="20"/>
          <w:szCs w:val="20"/>
        </w:rPr>
        <w:t xml:space="preserve"> called the meeting to order at 3:41 p.m.</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First Word</w:t>
      </w:r>
    </w:p>
    <w:p w:rsidR="00497898" w:rsidRDefault="006B691B">
      <w:pPr>
        <w:tabs>
          <w:tab w:val="left" w:pos="360"/>
        </w:tabs>
        <w:spacing w:line="276" w:lineRule="auto"/>
      </w:pPr>
      <w:r>
        <w:rPr>
          <w:sz w:val="20"/>
          <w:szCs w:val="20"/>
        </w:rPr>
        <w:t xml:space="preserve">Michael </w:t>
      </w:r>
      <w:proofErr w:type="spellStart"/>
      <w:r>
        <w:rPr>
          <w:sz w:val="20"/>
          <w:szCs w:val="20"/>
        </w:rPr>
        <w:t>Schock</w:t>
      </w:r>
      <w:proofErr w:type="spellEnd"/>
      <w:r>
        <w:rPr>
          <w:sz w:val="20"/>
          <w:szCs w:val="20"/>
        </w:rPr>
        <w:t>, associate professor of social work, gave the First Word.</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Approval of Minutes</w:t>
      </w:r>
    </w:p>
    <w:p w:rsidR="00497898" w:rsidRDefault="006B691B">
      <w:pPr>
        <w:tabs>
          <w:tab w:val="left" w:pos="360"/>
        </w:tabs>
        <w:spacing w:line="276" w:lineRule="auto"/>
      </w:pPr>
      <w:r>
        <w:rPr>
          <w:sz w:val="20"/>
          <w:szCs w:val="20"/>
        </w:rPr>
        <w:t>The Faculty Meeting Minutes from 21 April 2016 were presented and approved.</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Approval of Agenda</w:t>
      </w:r>
    </w:p>
    <w:p w:rsidR="00497898" w:rsidRDefault="006B691B">
      <w:pPr>
        <w:tabs>
          <w:tab w:val="left" w:pos="360"/>
        </w:tabs>
        <w:spacing w:line="276" w:lineRule="auto"/>
      </w:pPr>
      <w:r>
        <w:rPr>
          <w:sz w:val="20"/>
          <w:szCs w:val="20"/>
        </w:rPr>
        <w:t>The meeting’s Agenda was presented and approved, with some changes</w:t>
      </w:r>
      <w:r>
        <w:rPr>
          <w:sz w:val="20"/>
          <w:szCs w:val="20"/>
        </w:rPr>
        <w:t xml:space="preserve"> in the order of reports.</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 xml:space="preserve">Provost’s Report | Karen </w:t>
      </w:r>
      <w:proofErr w:type="spellStart"/>
      <w:r>
        <w:rPr>
          <w:b/>
          <w:sz w:val="20"/>
          <w:szCs w:val="20"/>
        </w:rPr>
        <w:t>Kaivola</w:t>
      </w:r>
      <w:proofErr w:type="spellEnd"/>
    </w:p>
    <w:p w:rsidR="00497898" w:rsidRDefault="006B691B">
      <w:pPr>
        <w:tabs>
          <w:tab w:val="left" w:pos="360"/>
        </w:tabs>
        <w:spacing w:line="276" w:lineRule="auto"/>
      </w:pPr>
      <w:r>
        <w:rPr>
          <w:sz w:val="20"/>
          <w:szCs w:val="20"/>
        </w:rPr>
        <w:t xml:space="preserve">“This is a remarkable moment in the life of the college,” the Provost said, referring to a long-awaited event in the coming Commencement weekend:  the Friday 29 April groundbreaking of the </w:t>
      </w:r>
      <w:proofErr w:type="spellStart"/>
      <w:r>
        <w:rPr>
          <w:sz w:val="20"/>
          <w:szCs w:val="20"/>
        </w:rPr>
        <w:t>Hagfors</w:t>
      </w:r>
      <w:proofErr w:type="spellEnd"/>
      <w:r>
        <w:rPr>
          <w:sz w:val="20"/>
          <w:szCs w:val="20"/>
        </w:rPr>
        <w:t xml:space="preserve"> Center for Science, Business, and Religion.  At the same time, she acknowledged that this celebration was somewhat nuanced, since it had been announced earlier in the week that the budget to be submitted to the Board of Regents this weekend does not inclu</w:t>
      </w:r>
      <w:r>
        <w:rPr>
          <w:sz w:val="20"/>
          <w:szCs w:val="20"/>
        </w:rPr>
        <w:t xml:space="preserve">de an across-the-board salary increase for faculty and staff next year.  She explained the reasons behind the salary recommendation, also outlined in President </w:t>
      </w:r>
      <w:proofErr w:type="spellStart"/>
      <w:r>
        <w:rPr>
          <w:sz w:val="20"/>
          <w:szCs w:val="20"/>
        </w:rPr>
        <w:t>Pribbenow’s</w:t>
      </w:r>
      <w:proofErr w:type="spellEnd"/>
      <w:r>
        <w:rPr>
          <w:sz w:val="20"/>
          <w:szCs w:val="20"/>
        </w:rPr>
        <w:t xml:space="preserve"> 26 April “Year-end Update” letter:  the need to prioritize student enrollment and re</w:t>
      </w:r>
      <w:r>
        <w:rPr>
          <w:sz w:val="20"/>
          <w:szCs w:val="20"/>
        </w:rPr>
        <w:t xml:space="preserve">tention while still creating “the strongest possible position for the College” as it takes on debt this fall to complete the </w:t>
      </w:r>
      <w:proofErr w:type="spellStart"/>
      <w:r>
        <w:rPr>
          <w:sz w:val="20"/>
          <w:szCs w:val="20"/>
        </w:rPr>
        <w:t>Hagfors</w:t>
      </w:r>
      <w:proofErr w:type="spellEnd"/>
      <w:r>
        <w:rPr>
          <w:sz w:val="20"/>
          <w:szCs w:val="20"/>
        </w:rPr>
        <w:t xml:space="preserve"> Center.  She said that some funds had been set aside to bolster adjunct faculty salaries, to honor the commitment to equity</w:t>
      </w:r>
      <w:r>
        <w:rPr>
          <w:sz w:val="20"/>
          <w:szCs w:val="20"/>
        </w:rPr>
        <w:t xml:space="preserve"> in this area, but overall compensation will remain flat “as we monitor the many moving parts that will affect the budget next year, including enrollment.”  Even a small across-the-board raise makes a big impact on the College’s budget, she said; a 2 perce</w:t>
      </w:r>
      <w:r>
        <w:rPr>
          <w:sz w:val="20"/>
          <w:szCs w:val="20"/>
        </w:rPr>
        <w:t xml:space="preserve">nt raise costs $600,000.  As context for the equity project for adjunct-faculty salaries, Provost </w:t>
      </w:r>
      <w:proofErr w:type="spellStart"/>
      <w:r>
        <w:rPr>
          <w:sz w:val="20"/>
          <w:szCs w:val="20"/>
        </w:rPr>
        <w:t>Kaivola</w:t>
      </w:r>
      <w:proofErr w:type="spellEnd"/>
      <w:r>
        <w:rPr>
          <w:sz w:val="20"/>
          <w:szCs w:val="20"/>
        </w:rPr>
        <w:t xml:space="preserve"> pointed out that when she arrived in her position in fall 2013, there had been a million-dollar gap between what Augsburg tenure-track faculty were pa</w:t>
      </w:r>
      <w:r>
        <w:rPr>
          <w:sz w:val="20"/>
          <w:szCs w:val="20"/>
        </w:rPr>
        <w:t>id and what it would take to bring their salaries to the median of peer institutions’ salaries.  This gap, she said, has been closed by about half in those three years.</w:t>
      </w:r>
    </w:p>
    <w:p w:rsidR="00497898" w:rsidRDefault="00497898">
      <w:pPr>
        <w:spacing w:line="276" w:lineRule="auto"/>
      </w:pPr>
    </w:p>
    <w:p w:rsidR="00497898" w:rsidRDefault="006B691B">
      <w:pPr>
        <w:spacing w:line="276" w:lineRule="auto"/>
      </w:pPr>
      <w:r>
        <w:rPr>
          <w:sz w:val="20"/>
          <w:szCs w:val="20"/>
        </w:rPr>
        <w:t>The Provost asked for questions from the floor and, hearing none, moved on to concrete</w:t>
      </w:r>
      <w:r>
        <w:rPr>
          <w:sz w:val="20"/>
          <w:szCs w:val="20"/>
        </w:rPr>
        <w:t xml:space="preserve"> examples of the progress she sees the College as having made in the past year:</w:t>
      </w:r>
    </w:p>
    <w:p w:rsidR="00497898" w:rsidRDefault="00497898">
      <w:pPr>
        <w:spacing w:line="276" w:lineRule="auto"/>
      </w:pPr>
    </w:p>
    <w:p w:rsidR="00497898" w:rsidRDefault="006B691B">
      <w:pPr>
        <w:numPr>
          <w:ilvl w:val="0"/>
          <w:numId w:val="1"/>
        </w:numPr>
        <w:spacing w:line="276" w:lineRule="auto"/>
        <w:ind w:hanging="360"/>
        <w:contextualSpacing/>
        <w:rPr>
          <w:sz w:val="20"/>
          <w:szCs w:val="20"/>
        </w:rPr>
      </w:pPr>
      <w:r>
        <w:rPr>
          <w:sz w:val="20"/>
          <w:szCs w:val="20"/>
        </w:rPr>
        <w:t xml:space="preserve">Finalizing the design of the </w:t>
      </w:r>
      <w:proofErr w:type="spellStart"/>
      <w:r>
        <w:rPr>
          <w:sz w:val="20"/>
          <w:szCs w:val="20"/>
        </w:rPr>
        <w:t>Hagfors</w:t>
      </w:r>
      <w:proofErr w:type="spellEnd"/>
      <w:r>
        <w:rPr>
          <w:sz w:val="20"/>
          <w:szCs w:val="20"/>
        </w:rPr>
        <w:t xml:space="preserve"> Center;</w:t>
      </w:r>
    </w:p>
    <w:p w:rsidR="00497898" w:rsidRDefault="006B691B">
      <w:pPr>
        <w:numPr>
          <w:ilvl w:val="0"/>
          <w:numId w:val="1"/>
        </w:numPr>
        <w:spacing w:line="276" w:lineRule="auto"/>
        <w:ind w:hanging="360"/>
        <w:contextualSpacing/>
        <w:rPr>
          <w:sz w:val="20"/>
          <w:szCs w:val="20"/>
        </w:rPr>
      </w:pPr>
      <w:r>
        <w:rPr>
          <w:sz w:val="20"/>
          <w:szCs w:val="20"/>
        </w:rPr>
        <w:t>An expanded academic program review;</w:t>
      </w:r>
    </w:p>
    <w:p w:rsidR="00497898" w:rsidRDefault="006B691B">
      <w:pPr>
        <w:numPr>
          <w:ilvl w:val="0"/>
          <w:numId w:val="1"/>
        </w:numPr>
        <w:spacing w:line="276" w:lineRule="auto"/>
        <w:ind w:hanging="360"/>
        <w:contextualSpacing/>
        <w:rPr>
          <w:sz w:val="20"/>
          <w:szCs w:val="20"/>
        </w:rPr>
      </w:pPr>
      <w:r>
        <w:rPr>
          <w:sz w:val="20"/>
          <w:szCs w:val="20"/>
        </w:rPr>
        <w:t>Successful faculty searches in Business, Chemistry, Education, Communication Studies, English</w:t>
      </w:r>
      <w:r>
        <w:rPr>
          <w:sz w:val="20"/>
          <w:szCs w:val="20"/>
        </w:rPr>
        <w:t>, Nursing, and the Physician Assistant Program;</w:t>
      </w:r>
    </w:p>
    <w:p w:rsidR="00497898" w:rsidRDefault="006B691B">
      <w:pPr>
        <w:numPr>
          <w:ilvl w:val="0"/>
          <w:numId w:val="1"/>
        </w:numPr>
        <w:spacing w:line="276" w:lineRule="auto"/>
        <w:ind w:hanging="360"/>
        <w:contextualSpacing/>
        <w:rPr>
          <w:sz w:val="20"/>
          <w:szCs w:val="20"/>
        </w:rPr>
      </w:pPr>
      <w:r>
        <w:rPr>
          <w:sz w:val="20"/>
          <w:szCs w:val="20"/>
        </w:rPr>
        <w:t>The ongoing revision of the Faculty Handbook, which builds on the core principles established by the Governance Task Force of past years;</w:t>
      </w:r>
    </w:p>
    <w:p w:rsidR="00497898" w:rsidRDefault="006B691B">
      <w:pPr>
        <w:numPr>
          <w:ilvl w:val="0"/>
          <w:numId w:val="1"/>
        </w:numPr>
        <w:spacing w:line="276" w:lineRule="auto"/>
        <w:ind w:hanging="360"/>
        <w:contextualSpacing/>
        <w:rPr>
          <w:sz w:val="20"/>
          <w:szCs w:val="20"/>
        </w:rPr>
      </w:pPr>
      <w:r>
        <w:rPr>
          <w:sz w:val="20"/>
          <w:szCs w:val="20"/>
        </w:rPr>
        <w:t>Ongoing work in assessment;</w:t>
      </w:r>
    </w:p>
    <w:p w:rsidR="00497898" w:rsidRDefault="006B691B">
      <w:pPr>
        <w:numPr>
          <w:ilvl w:val="0"/>
          <w:numId w:val="1"/>
        </w:numPr>
        <w:spacing w:line="276" w:lineRule="auto"/>
        <w:ind w:hanging="360"/>
        <w:contextualSpacing/>
        <w:rPr>
          <w:sz w:val="20"/>
          <w:szCs w:val="20"/>
        </w:rPr>
      </w:pPr>
      <w:r>
        <w:rPr>
          <w:sz w:val="20"/>
          <w:szCs w:val="20"/>
        </w:rPr>
        <w:t xml:space="preserve">This week’s report to the Higher Learning </w:t>
      </w:r>
      <w:r>
        <w:rPr>
          <w:sz w:val="20"/>
          <w:szCs w:val="20"/>
        </w:rPr>
        <w:t xml:space="preserve">Commission in which, thanks to the “heroic efforts” of Dean of Arts and Sciences Amy </w:t>
      </w:r>
      <w:proofErr w:type="spellStart"/>
      <w:r>
        <w:rPr>
          <w:sz w:val="20"/>
          <w:szCs w:val="20"/>
        </w:rPr>
        <w:t>Gort</w:t>
      </w:r>
      <w:proofErr w:type="spellEnd"/>
      <w:r>
        <w:rPr>
          <w:sz w:val="20"/>
          <w:szCs w:val="20"/>
        </w:rPr>
        <w:t>, Augsburg has met the commission’s accreditation criteria;</w:t>
      </w:r>
    </w:p>
    <w:p w:rsidR="00497898" w:rsidRDefault="006B691B">
      <w:pPr>
        <w:numPr>
          <w:ilvl w:val="0"/>
          <w:numId w:val="1"/>
        </w:numPr>
        <w:spacing w:line="276" w:lineRule="auto"/>
        <w:ind w:hanging="360"/>
        <w:contextualSpacing/>
        <w:rPr>
          <w:sz w:val="20"/>
          <w:szCs w:val="20"/>
        </w:rPr>
      </w:pPr>
      <w:r>
        <w:rPr>
          <w:sz w:val="20"/>
          <w:szCs w:val="20"/>
        </w:rPr>
        <w:t>The current General Education review, with new “signature assignments” for students;</w:t>
      </w:r>
    </w:p>
    <w:p w:rsidR="00497898" w:rsidRDefault="006B691B">
      <w:pPr>
        <w:numPr>
          <w:ilvl w:val="0"/>
          <w:numId w:val="1"/>
        </w:numPr>
        <w:spacing w:line="276" w:lineRule="auto"/>
        <w:ind w:hanging="360"/>
        <w:contextualSpacing/>
        <w:rPr>
          <w:sz w:val="20"/>
          <w:szCs w:val="20"/>
        </w:rPr>
      </w:pPr>
      <w:r>
        <w:rPr>
          <w:sz w:val="20"/>
          <w:szCs w:val="20"/>
        </w:rPr>
        <w:t>The Adjunct Faculty Task Force’s work;</w:t>
      </w:r>
    </w:p>
    <w:p w:rsidR="00497898" w:rsidRDefault="006B691B">
      <w:pPr>
        <w:numPr>
          <w:ilvl w:val="0"/>
          <w:numId w:val="1"/>
        </w:numPr>
        <w:spacing w:line="276" w:lineRule="auto"/>
        <w:ind w:hanging="360"/>
        <w:contextualSpacing/>
        <w:rPr>
          <w:sz w:val="20"/>
          <w:szCs w:val="20"/>
        </w:rPr>
      </w:pPr>
      <w:r>
        <w:rPr>
          <w:sz w:val="20"/>
          <w:szCs w:val="20"/>
        </w:rPr>
        <w:lastRenderedPageBreak/>
        <w:t>The Center for Teaching and Learning’s increase in grants supporting travel related to scholarship.</w:t>
      </w:r>
    </w:p>
    <w:p w:rsidR="00497898" w:rsidRDefault="00497898">
      <w:pPr>
        <w:spacing w:line="276" w:lineRule="auto"/>
      </w:pPr>
    </w:p>
    <w:p w:rsidR="00497898" w:rsidRDefault="006B691B">
      <w:pPr>
        <w:spacing w:line="276" w:lineRule="auto"/>
      </w:pPr>
      <w:r>
        <w:rPr>
          <w:sz w:val="20"/>
          <w:szCs w:val="20"/>
        </w:rPr>
        <w:t>All these together, she said, show “a different kind of imperative around the need for sustainability and growth,” a</w:t>
      </w:r>
      <w:r>
        <w:rPr>
          <w:sz w:val="20"/>
          <w:szCs w:val="20"/>
        </w:rPr>
        <w:t>nd demonstrate the College’s commitment to focusing its resources on supporting student learning across all programs.</w:t>
      </w:r>
    </w:p>
    <w:p w:rsidR="00497898" w:rsidRDefault="00497898">
      <w:pPr>
        <w:tabs>
          <w:tab w:val="left" w:pos="720"/>
        </w:tabs>
        <w:spacing w:line="276" w:lineRule="auto"/>
      </w:pPr>
    </w:p>
    <w:p w:rsidR="009A2899" w:rsidRDefault="006B691B">
      <w:pPr>
        <w:tabs>
          <w:tab w:val="left" w:pos="720"/>
        </w:tabs>
        <w:spacing w:line="276" w:lineRule="auto"/>
        <w:rPr>
          <w:color w:val="111111"/>
          <w:sz w:val="20"/>
          <w:szCs w:val="20"/>
        </w:rPr>
      </w:pPr>
      <w:r>
        <w:rPr>
          <w:b/>
          <w:sz w:val="20"/>
          <w:szCs w:val="20"/>
        </w:rPr>
        <w:t>Appointments to the Institutional Review Board (IRB).</w:t>
      </w:r>
      <w:r>
        <w:rPr>
          <w:sz w:val="20"/>
          <w:szCs w:val="20"/>
        </w:rPr>
        <w:t xml:space="preserve">  The Provost said she was grateful to </w:t>
      </w:r>
      <w:proofErr w:type="spellStart"/>
      <w:r>
        <w:rPr>
          <w:sz w:val="20"/>
          <w:szCs w:val="20"/>
        </w:rPr>
        <w:t>Milda</w:t>
      </w:r>
      <w:proofErr w:type="spellEnd"/>
      <w:r>
        <w:rPr>
          <w:sz w:val="20"/>
          <w:szCs w:val="20"/>
        </w:rPr>
        <w:t xml:space="preserve"> </w:t>
      </w:r>
      <w:proofErr w:type="spellStart"/>
      <w:r>
        <w:rPr>
          <w:sz w:val="20"/>
          <w:szCs w:val="20"/>
        </w:rPr>
        <w:t>Hedblom</w:t>
      </w:r>
      <w:proofErr w:type="spellEnd"/>
      <w:r>
        <w:rPr>
          <w:sz w:val="20"/>
          <w:szCs w:val="20"/>
        </w:rPr>
        <w:t>, professor of political science</w:t>
      </w:r>
      <w:r>
        <w:rPr>
          <w:sz w:val="20"/>
          <w:szCs w:val="20"/>
        </w:rPr>
        <w:t xml:space="preserve">, for continuing to chair the IRB, which, in accordance with federal law, </w:t>
      </w:r>
      <w:r>
        <w:rPr>
          <w:color w:val="111111"/>
          <w:sz w:val="20"/>
          <w:szCs w:val="20"/>
          <w:highlight w:val="white"/>
        </w:rPr>
        <w:t>promotes ethical treatment of human participants in research</w:t>
      </w:r>
      <w:r w:rsidRPr="009A2899">
        <w:rPr>
          <w:color w:val="111111"/>
          <w:sz w:val="20"/>
          <w:szCs w:val="20"/>
        </w:rPr>
        <w:t xml:space="preserve">.  </w:t>
      </w:r>
      <w:r w:rsidR="00E850DD">
        <w:rPr>
          <w:color w:val="111111"/>
          <w:sz w:val="20"/>
          <w:szCs w:val="20"/>
        </w:rPr>
        <w:t>The members for 2016–2017</w:t>
      </w:r>
      <w:r w:rsidRPr="009A2899">
        <w:rPr>
          <w:color w:val="111111"/>
          <w:sz w:val="20"/>
          <w:szCs w:val="20"/>
        </w:rPr>
        <w:t xml:space="preserve"> are</w:t>
      </w:r>
      <w:r w:rsidR="00E850DD">
        <w:rPr>
          <w:color w:val="111111"/>
          <w:sz w:val="20"/>
          <w:szCs w:val="20"/>
        </w:rPr>
        <w:t xml:space="preserve"> </w:t>
      </w:r>
      <w:proofErr w:type="spellStart"/>
      <w:r w:rsidR="00E850DD">
        <w:rPr>
          <w:color w:val="111111"/>
          <w:sz w:val="20"/>
          <w:szCs w:val="20"/>
        </w:rPr>
        <w:t>Milda</w:t>
      </w:r>
      <w:proofErr w:type="spellEnd"/>
      <w:r w:rsidR="00E850DD">
        <w:rPr>
          <w:color w:val="111111"/>
          <w:sz w:val="20"/>
          <w:szCs w:val="20"/>
        </w:rPr>
        <w:t xml:space="preserve"> </w:t>
      </w:r>
      <w:proofErr w:type="spellStart"/>
      <w:r w:rsidR="00E850DD">
        <w:rPr>
          <w:color w:val="111111"/>
          <w:sz w:val="20"/>
          <w:szCs w:val="20"/>
        </w:rPr>
        <w:t>Hedblom</w:t>
      </w:r>
      <w:proofErr w:type="spellEnd"/>
      <w:r w:rsidR="00E850DD">
        <w:rPr>
          <w:color w:val="111111"/>
          <w:sz w:val="20"/>
          <w:szCs w:val="20"/>
        </w:rPr>
        <w:t xml:space="preserve">, Annie </w:t>
      </w:r>
      <w:proofErr w:type="spellStart"/>
      <w:r w:rsidR="00E850DD">
        <w:rPr>
          <w:color w:val="111111"/>
          <w:sz w:val="20"/>
          <w:szCs w:val="20"/>
        </w:rPr>
        <w:t>Heiderscheit</w:t>
      </w:r>
      <w:proofErr w:type="spellEnd"/>
      <w:r w:rsidR="00E850DD">
        <w:rPr>
          <w:color w:val="111111"/>
          <w:sz w:val="20"/>
          <w:szCs w:val="20"/>
        </w:rPr>
        <w:t xml:space="preserve">, Tony Clapp, David Crowe, </w:t>
      </w:r>
      <w:proofErr w:type="spellStart"/>
      <w:r w:rsidR="00E850DD">
        <w:rPr>
          <w:color w:val="111111"/>
          <w:sz w:val="20"/>
          <w:szCs w:val="20"/>
        </w:rPr>
        <w:t>Evren</w:t>
      </w:r>
      <w:proofErr w:type="spellEnd"/>
      <w:r w:rsidR="00E850DD">
        <w:rPr>
          <w:color w:val="111111"/>
          <w:sz w:val="20"/>
          <w:szCs w:val="20"/>
        </w:rPr>
        <w:t xml:space="preserve"> </w:t>
      </w:r>
      <w:proofErr w:type="spellStart"/>
      <w:r w:rsidR="00E850DD">
        <w:rPr>
          <w:color w:val="111111"/>
          <w:sz w:val="20"/>
          <w:szCs w:val="20"/>
        </w:rPr>
        <w:t>Guler</w:t>
      </w:r>
      <w:proofErr w:type="spellEnd"/>
      <w:r w:rsidR="00E850DD">
        <w:rPr>
          <w:color w:val="111111"/>
          <w:sz w:val="20"/>
          <w:szCs w:val="20"/>
        </w:rPr>
        <w:t xml:space="preserve">, </w:t>
      </w:r>
      <w:proofErr w:type="spellStart"/>
      <w:r w:rsidR="00E850DD">
        <w:rPr>
          <w:color w:val="111111"/>
          <w:sz w:val="20"/>
          <w:szCs w:val="20"/>
        </w:rPr>
        <w:t>Bibiana</w:t>
      </w:r>
      <w:proofErr w:type="spellEnd"/>
      <w:r w:rsidR="00E850DD">
        <w:rPr>
          <w:color w:val="111111"/>
          <w:sz w:val="20"/>
          <w:szCs w:val="20"/>
        </w:rPr>
        <w:t xml:space="preserve"> </w:t>
      </w:r>
      <w:proofErr w:type="spellStart"/>
      <w:r w:rsidR="00E850DD">
        <w:rPr>
          <w:color w:val="111111"/>
          <w:sz w:val="20"/>
          <w:szCs w:val="20"/>
        </w:rPr>
        <w:t>Koh</w:t>
      </w:r>
      <w:proofErr w:type="spellEnd"/>
      <w:r w:rsidR="00E850DD">
        <w:rPr>
          <w:color w:val="111111"/>
          <w:sz w:val="20"/>
          <w:szCs w:val="20"/>
        </w:rPr>
        <w:t xml:space="preserve">, and community member, Hermann </w:t>
      </w:r>
      <w:proofErr w:type="spellStart"/>
      <w:r w:rsidR="00E850DD">
        <w:rPr>
          <w:color w:val="111111"/>
          <w:sz w:val="20"/>
          <w:szCs w:val="20"/>
        </w:rPr>
        <w:t>Weinlick</w:t>
      </w:r>
      <w:proofErr w:type="spellEnd"/>
      <w:r w:rsidR="00E850DD">
        <w:rPr>
          <w:color w:val="111111"/>
          <w:sz w:val="20"/>
          <w:szCs w:val="20"/>
        </w:rPr>
        <w:t>.</w:t>
      </w:r>
    </w:p>
    <w:p w:rsidR="00497898" w:rsidRDefault="009A2899">
      <w:pPr>
        <w:tabs>
          <w:tab w:val="left" w:pos="720"/>
        </w:tabs>
        <w:spacing w:line="276" w:lineRule="auto"/>
      </w:pPr>
      <w:r>
        <w:rPr>
          <w:color w:val="111111"/>
          <w:sz w:val="20"/>
          <w:szCs w:val="20"/>
        </w:rPr>
        <w:t xml:space="preserve"> </w:t>
      </w:r>
    </w:p>
    <w:p w:rsidR="00497898" w:rsidRDefault="006B691B">
      <w:pPr>
        <w:tabs>
          <w:tab w:val="left" w:pos="720"/>
        </w:tabs>
        <w:spacing w:line="276" w:lineRule="auto"/>
      </w:pPr>
      <w:r>
        <w:rPr>
          <w:b/>
          <w:sz w:val="20"/>
          <w:szCs w:val="20"/>
        </w:rPr>
        <w:t>Divisi</w:t>
      </w:r>
      <w:r>
        <w:rPr>
          <w:b/>
          <w:sz w:val="20"/>
          <w:szCs w:val="20"/>
        </w:rPr>
        <w:t>on chair election results.</w:t>
      </w:r>
      <w:r>
        <w:rPr>
          <w:sz w:val="20"/>
          <w:szCs w:val="20"/>
        </w:rPr>
        <w:t xml:space="preserve">  Saying she was looking forward to partnering with them, Provost </w:t>
      </w:r>
      <w:proofErr w:type="spellStart"/>
      <w:r>
        <w:rPr>
          <w:sz w:val="20"/>
          <w:szCs w:val="20"/>
        </w:rPr>
        <w:t>Kaivola</w:t>
      </w:r>
      <w:proofErr w:type="spellEnd"/>
      <w:r>
        <w:rPr>
          <w:sz w:val="20"/>
          <w:szCs w:val="20"/>
        </w:rPr>
        <w:t xml:space="preserve"> named the faculty members elected t</w:t>
      </w:r>
      <w:r w:rsidR="009A2899">
        <w:rPr>
          <w:sz w:val="20"/>
          <w:szCs w:val="20"/>
        </w:rPr>
        <w:t xml:space="preserve">o chair positions for 2016–2017:  Bob Cowgill, Humanities/Fine Arts, Laura </w:t>
      </w:r>
      <w:proofErr w:type="spellStart"/>
      <w:r w:rsidR="009A2899">
        <w:rPr>
          <w:sz w:val="20"/>
          <w:szCs w:val="20"/>
        </w:rPr>
        <w:t>Boisen</w:t>
      </w:r>
      <w:proofErr w:type="spellEnd"/>
      <w:r w:rsidR="009A2899">
        <w:rPr>
          <w:sz w:val="20"/>
          <w:szCs w:val="20"/>
        </w:rPr>
        <w:t xml:space="preserve">, Professional Studies (Tony Clapp will replace Laura while she is on sabbatical this fall), and John </w:t>
      </w:r>
      <w:proofErr w:type="spellStart"/>
      <w:r w:rsidR="009A2899">
        <w:rPr>
          <w:sz w:val="20"/>
          <w:szCs w:val="20"/>
        </w:rPr>
        <w:t>Zobitz</w:t>
      </w:r>
      <w:proofErr w:type="spellEnd"/>
      <w:r w:rsidR="009A2899">
        <w:rPr>
          <w:sz w:val="20"/>
          <w:szCs w:val="20"/>
        </w:rPr>
        <w:t>, Natural/Social Sciences.</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New online discussion platform.</w:t>
      </w:r>
      <w:r>
        <w:rPr>
          <w:sz w:val="20"/>
          <w:szCs w:val="20"/>
        </w:rPr>
        <w:t xml:space="preserve">  In response to ongoing concern from faculty, the Provost reported that an IT team headed by Chief Information Officer Leif Anderson is working on an online platform to </w:t>
      </w:r>
      <w:r>
        <w:rPr>
          <w:sz w:val="20"/>
          <w:szCs w:val="20"/>
        </w:rPr>
        <w:t>support faculty conversation — a space for “free exchange of ideas” — at Augsburg.  The University Council and Faculty Senate are also involved, with the Senate looking particularly at issues of academic freedom.</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Replacement minutes-taker sought.</w:t>
      </w:r>
      <w:r>
        <w:rPr>
          <w:sz w:val="20"/>
          <w:szCs w:val="20"/>
        </w:rPr>
        <w:t xml:space="preserve">  For the past two academic years, Rebecca </w:t>
      </w:r>
      <w:proofErr w:type="spellStart"/>
      <w:r>
        <w:rPr>
          <w:sz w:val="20"/>
          <w:szCs w:val="20"/>
        </w:rPr>
        <w:t>Ganzel</w:t>
      </w:r>
      <w:proofErr w:type="spellEnd"/>
      <w:r>
        <w:rPr>
          <w:sz w:val="20"/>
          <w:szCs w:val="20"/>
        </w:rPr>
        <w:t xml:space="preserve">, cataloging and metadata librarian, has taken minutes for faculty meetings, including today’s.  “Much to my regret, she has asked to be relieved from this duty,” Provost </w:t>
      </w:r>
      <w:proofErr w:type="spellStart"/>
      <w:r>
        <w:rPr>
          <w:sz w:val="20"/>
          <w:szCs w:val="20"/>
        </w:rPr>
        <w:t>Kaivola</w:t>
      </w:r>
      <w:proofErr w:type="spellEnd"/>
      <w:r>
        <w:rPr>
          <w:sz w:val="20"/>
          <w:szCs w:val="20"/>
        </w:rPr>
        <w:t xml:space="preserve"> said, requesting to be infor</w:t>
      </w:r>
      <w:r>
        <w:rPr>
          <w:sz w:val="20"/>
          <w:szCs w:val="20"/>
        </w:rPr>
        <w:t xml:space="preserve">med of any who are interested in replacing her. </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Announcements</w:t>
      </w:r>
    </w:p>
    <w:p w:rsidR="00497898" w:rsidRDefault="006B691B">
      <w:pPr>
        <w:tabs>
          <w:tab w:val="left" w:pos="360"/>
        </w:tabs>
        <w:spacing w:line="276" w:lineRule="auto"/>
      </w:pPr>
      <w:r>
        <w:rPr>
          <w:b/>
          <w:sz w:val="20"/>
          <w:szCs w:val="20"/>
        </w:rPr>
        <w:t>Faculty Development Committee.</w:t>
      </w:r>
      <w:r>
        <w:rPr>
          <w:sz w:val="20"/>
          <w:szCs w:val="20"/>
        </w:rPr>
        <w:t xml:space="preserve">  Timothy </w:t>
      </w:r>
      <w:proofErr w:type="spellStart"/>
      <w:r>
        <w:rPr>
          <w:sz w:val="20"/>
          <w:szCs w:val="20"/>
        </w:rPr>
        <w:t>Pippert</w:t>
      </w:r>
      <w:proofErr w:type="spellEnd"/>
      <w:r>
        <w:rPr>
          <w:sz w:val="20"/>
          <w:szCs w:val="20"/>
        </w:rPr>
        <w:t>, associate professor of sociology, thanked the four members of the Faculty Development Committee, along with Center for Teaching and Learning Ad</w:t>
      </w:r>
      <w:r>
        <w:rPr>
          <w:sz w:val="20"/>
          <w:szCs w:val="20"/>
        </w:rPr>
        <w:t>ministrative Assistant Mara Kilgore, for their work with grant applications and award nominations this year.  “Giving away money is the fun part; the difficult part is managing it,” he said.  He pointed to a crowded May calendar of faculty workshops, and s</w:t>
      </w:r>
      <w:r>
        <w:rPr>
          <w:sz w:val="20"/>
          <w:szCs w:val="20"/>
        </w:rPr>
        <w:t>imilar events to support new faculty in August.  Particularly highlighted was a half-day conference in the coming week, “Creating an Inclusive Campus.”</w:t>
      </w:r>
    </w:p>
    <w:p w:rsidR="00497898" w:rsidRDefault="00497898">
      <w:pPr>
        <w:tabs>
          <w:tab w:val="left" w:pos="360"/>
        </w:tabs>
        <w:spacing w:line="276" w:lineRule="auto"/>
        <w:ind w:firstLine="720"/>
      </w:pPr>
    </w:p>
    <w:p w:rsidR="00497898" w:rsidRDefault="006B691B">
      <w:pPr>
        <w:tabs>
          <w:tab w:val="left" w:pos="360"/>
        </w:tabs>
        <w:spacing w:line="276" w:lineRule="auto"/>
      </w:pPr>
      <w:r>
        <w:rPr>
          <w:b/>
          <w:sz w:val="20"/>
          <w:szCs w:val="20"/>
        </w:rPr>
        <w:t>Assessment workshop.</w:t>
      </w:r>
      <w:r>
        <w:rPr>
          <w:sz w:val="20"/>
          <w:szCs w:val="20"/>
        </w:rPr>
        <w:t xml:space="preserve">  Kristen Chamberlain, associate professor of communication studies, encouraged fac</w:t>
      </w:r>
      <w:r>
        <w:rPr>
          <w:sz w:val="20"/>
          <w:szCs w:val="20"/>
        </w:rPr>
        <w:t>ulty members to sign up for the day-long Institutional Assessment Workshop on 10 May.  “The more voices we have in this conversation, the better it is,” she said.  “We will feed you!”</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General Education.</w:t>
      </w:r>
      <w:r>
        <w:rPr>
          <w:sz w:val="20"/>
          <w:szCs w:val="20"/>
        </w:rPr>
        <w:t xml:space="preserve">  Jacqueline </w:t>
      </w:r>
      <w:proofErr w:type="spellStart"/>
      <w:r>
        <w:rPr>
          <w:sz w:val="20"/>
          <w:szCs w:val="20"/>
        </w:rPr>
        <w:t>deVries</w:t>
      </w:r>
      <w:proofErr w:type="spellEnd"/>
      <w:r>
        <w:rPr>
          <w:sz w:val="20"/>
          <w:szCs w:val="20"/>
        </w:rPr>
        <w:t>, professor of history and direct</w:t>
      </w:r>
      <w:r>
        <w:rPr>
          <w:sz w:val="20"/>
          <w:szCs w:val="20"/>
        </w:rPr>
        <w:t xml:space="preserve">or of General Education, invited all to peruse the </w:t>
      </w:r>
      <w:proofErr w:type="spellStart"/>
      <w:r>
        <w:rPr>
          <w:sz w:val="20"/>
          <w:szCs w:val="20"/>
        </w:rPr>
        <w:t>GenEd</w:t>
      </w:r>
      <w:proofErr w:type="spellEnd"/>
      <w:r>
        <w:rPr>
          <w:sz w:val="20"/>
          <w:szCs w:val="20"/>
        </w:rPr>
        <w:t xml:space="preserve"> Review Moodle Community site, </w:t>
      </w:r>
      <w:hyperlink r:id="rId7">
        <w:r>
          <w:rPr>
            <w:color w:val="1155CC"/>
            <w:sz w:val="20"/>
            <w:szCs w:val="20"/>
            <w:u w:val="single"/>
          </w:rPr>
          <w:t>https://moodle.augsburg.edu/moodlecommunity/course/view.php?id=878</w:t>
        </w:r>
      </w:hyperlink>
      <w:r>
        <w:rPr>
          <w:sz w:val="20"/>
          <w:szCs w:val="20"/>
        </w:rPr>
        <w:t xml:space="preserve"> , and the data c</w:t>
      </w:r>
      <w:r>
        <w:rPr>
          <w:sz w:val="20"/>
          <w:szCs w:val="20"/>
        </w:rPr>
        <w:t xml:space="preserve">ollected last year from surveys of faculty and students:  “This work is leading to revision, and the next steps are going to be fraught:  conversations about change.”  To that end, </w:t>
      </w:r>
      <w:proofErr w:type="spellStart"/>
      <w:r>
        <w:rPr>
          <w:sz w:val="20"/>
          <w:szCs w:val="20"/>
        </w:rPr>
        <w:t>GenEd</w:t>
      </w:r>
      <w:proofErr w:type="spellEnd"/>
      <w:r>
        <w:rPr>
          <w:sz w:val="20"/>
          <w:szCs w:val="20"/>
        </w:rPr>
        <w:t xml:space="preserve"> was organizing a summer series on “The Future of Higher Education,” a</w:t>
      </w:r>
      <w:r>
        <w:rPr>
          <w:sz w:val="20"/>
          <w:szCs w:val="20"/>
        </w:rPr>
        <w:t xml:space="preserve"> group that she described as “part book group, part eating club.”  </w:t>
      </w:r>
      <w:r>
        <w:rPr>
          <w:sz w:val="20"/>
          <w:szCs w:val="20"/>
        </w:rPr>
        <w:lastRenderedPageBreak/>
        <w:t xml:space="preserve">Meeting dates were to be announced via A-Mail and on the Center for Teaching and Learning’s Web site, </w:t>
      </w:r>
      <w:hyperlink r:id="rId8">
        <w:r>
          <w:rPr>
            <w:color w:val="1155CC"/>
            <w:sz w:val="20"/>
            <w:szCs w:val="20"/>
            <w:u w:val="single"/>
          </w:rPr>
          <w:t>http://inside.augsburg.edu/ctl</w:t>
        </w:r>
      </w:hyperlink>
      <w:r>
        <w:rPr>
          <w:sz w:val="20"/>
          <w:szCs w:val="20"/>
        </w:rPr>
        <w:t xml:space="preserve"> .  Pro</w:t>
      </w:r>
      <w:r>
        <w:rPr>
          <w:sz w:val="20"/>
          <w:szCs w:val="20"/>
        </w:rPr>
        <w:t xml:space="preserve">f. </w:t>
      </w:r>
      <w:proofErr w:type="spellStart"/>
      <w:r>
        <w:rPr>
          <w:sz w:val="20"/>
          <w:szCs w:val="20"/>
        </w:rPr>
        <w:t>deVries</w:t>
      </w:r>
      <w:proofErr w:type="spellEnd"/>
      <w:r>
        <w:rPr>
          <w:sz w:val="20"/>
          <w:szCs w:val="20"/>
        </w:rPr>
        <w:t xml:space="preserve"> commended colleagues who are working on the “signature assignments” that are the next </w:t>
      </w:r>
      <w:proofErr w:type="spellStart"/>
      <w:r>
        <w:rPr>
          <w:sz w:val="20"/>
          <w:szCs w:val="20"/>
        </w:rPr>
        <w:t>GenEd</w:t>
      </w:r>
      <w:proofErr w:type="spellEnd"/>
      <w:r>
        <w:rPr>
          <w:sz w:val="20"/>
          <w:szCs w:val="20"/>
        </w:rPr>
        <w:t xml:space="preserve"> hallmark, including those who have applied for the grant support announced last month, and she encouraged sign-ups for the 11 May “Writing Across the Cur</w:t>
      </w:r>
      <w:r>
        <w:rPr>
          <w:sz w:val="20"/>
          <w:szCs w:val="20"/>
        </w:rPr>
        <w:t>riculum” workshop.</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Faculty Senate Report | Douglas Green</w:t>
      </w:r>
    </w:p>
    <w:p w:rsidR="00497898" w:rsidRDefault="006B691B">
      <w:pPr>
        <w:tabs>
          <w:tab w:val="left" w:pos="360"/>
        </w:tabs>
        <w:spacing w:line="276" w:lineRule="auto"/>
      </w:pPr>
      <w:r>
        <w:rPr>
          <w:sz w:val="20"/>
          <w:szCs w:val="20"/>
        </w:rPr>
        <w:t xml:space="preserve">Douglas Green, professor of English and outgoing president of the Faculty Senate, slightly rearranged the agenda for the three items he was responsible for, saying as he did so that he was “running </w:t>
      </w:r>
      <w:r>
        <w:rPr>
          <w:sz w:val="20"/>
          <w:szCs w:val="20"/>
        </w:rPr>
        <w:t>roughshod over Robert’s Rules.”  The original agenda had the Faculty Senate Report with three sub-reports by other faculty members, followed by the “Old Business” of a second reading on proposed changes to the Faculty Handbook, followed by the “New Busines</w:t>
      </w:r>
      <w:r>
        <w:rPr>
          <w:sz w:val="20"/>
          <w:szCs w:val="20"/>
        </w:rPr>
        <w:t>s” of a one-term replacement on the Assessment Committee.  The new order is reflected in these minutes.</w:t>
      </w:r>
    </w:p>
    <w:p w:rsidR="00497898" w:rsidRDefault="00497898">
      <w:pPr>
        <w:tabs>
          <w:tab w:val="left" w:pos="810"/>
        </w:tabs>
        <w:spacing w:line="276" w:lineRule="auto"/>
      </w:pPr>
    </w:p>
    <w:p w:rsidR="00497898" w:rsidRDefault="006B691B">
      <w:pPr>
        <w:tabs>
          <w:tab w:val="left" w:pos="810"/>
        </w:tabs>
        <w:spacing w:line="276" w:lineRule="auto"/>
      </w:pPr>
      <w:r>
        <w:rPr>
          <w:b/>
          <w:sz w:val="20"/>
          <w:szCs w:val="20"/>
        </w:rPr>
        <w:t>Recent Academic Affairs Committee activity.</w:t>
      </w:r>
      <w:r>
        <w:rPr>
          <w:sz w:val="20"/>
          <w:szCs w:val="20"/>
        </w:rPr>
        <w:t xml:space="preserve">  Prof. Green spoke briefly about the salary freeze mentioned by the Provost in her report.  He called the Academic Affairs Committee discussion of the topic “rich and frank.”  Although the committee did not oppose the administration’s decision, he said th</w:t>
      </w:r>
      <w:r>
        <w:rPr>
          <w:sz w:val="20"/>
          <w:szCs w:val="20"/>
        </w:rPr>
        <w:t xml:space="preserve">at in future they would like to be informed of such situations earlier in the year.  In other AAC news, after some discussion (and three dissenting votes), the AAC is sending documentation to the Personnel Policies Committee (PPC) to move the college-wide </w:t>
      </w:r>
      <w:r>
        <w:rPr>
          <w:sz w:val="20"/>
          <w:szCs w:val="20"/>
        </w:rPr>
        <w:t>Committee on Academic Planning (CAP) from ad hoc to permanent “standing” status, with an additional faculty member position.  This will also involve a new initial, for “University”; the committee will henceforth be UCAP.</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Expanded investment options throug</w:t>
      </w:r>
      <w:r>
        <w:rPr>
          <w:b/>
          <w:sz w:val="20"/>
          <w:szCs w:val="20"/>
        </w:rPr>
        <w:t>h TIAA-CREF.</w:t>
      </w:r>
      <w:r>
        <w:rPr>
          <w:sz w:val="20"/>
          <w:szCs w:val="20"/>
        </w:rPr>
        <w:t xml:space="preserve">  Saying, “Don’t worry about the stock market; Hillary will be elected,” Marc McIntosh, assistant professor of business administration, strongly urged faculty who have stock in the TIAA retirement fund to consider moving to a “super performer” </w:t>
      </w:r>
      <w:r>
        <w:rPr>
          <w:sz w:val="20"/>
          <w:szCs w:val="20"/>
        </w:rPr>
        <w:t>Vanguard fund, going into some detail.  The Provost added that the College was not offering investment advice, but simply alerting the faculty to an expanded set of options.</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 xml:space="preserve">New Business:  One-year Replacement on Assessment Committee | Douglas Green.  </w:t>
      </w:r>
      <w:r>
        <w:rPr>
          <w:sz w:val="20"/>
          <w:szCs w:val="20"/>
        </w:rPr>
        <w:t xml:space="preserve">It </w:t>
      </w:r>
      <w:r>
        <w:rPr>
          <w:sz w:val="20"/>
          <w:szCs w:val="20"/>
        </w:rPr>
        <w:t>was moved that Shana Watters, associate professor of computer science, take the one-year replacement position on the 11-member Assessment Committee.  The motion passed unanimously.</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Faculty Senate election.</w:t>
      </w:r>
      <w:r>
        <w:rPr>
          <w:sz w:val="20"/>
          <w:szCs w:val="20"/>
        </w:rPr>
        <w:t xml:space="preserve">  Prof. Green thanked the outgoing senators, who r</w:t>
      </w:r>
      <w:r>
        <w:rPr>
          <w:sz w:val="20"/>
          <w:szCs w:val="20"/>
        </w:rPr>
        <w:t>epresent all the College’s academic divisions, and welcomed the new senators.</w:t>
      </w:r>
    </w:p>
    <w:p w:rsidR="00497898" w:rsidRDefault="00497898">
      <w:pPr>
        <w:tabs>
          <w:tab w:val="left" w:pos="720"/>
        </w:tabs>
        <w:spacing w:line="276" w:lineRule="auto"/>
      </w:pPr>
    </w:p>
    <w:p w:rsidR="00497898" w:rsidRDefault="006B691B">
      <w:pPr>
        <w:tabs>
          <w:tab w:val="left" w:pos="720"/>
        </w:tabs>
        <w:spacing w:line="276" w:lineRule="auto"/>
      </w:pPr>
      <w:r>
        <w:rPr>
          <w:b/>
          <w:sz w:val="20"/>
          <w:szCs w:val="20"/>
        </w:rPr>
        <w:t xml:space="preserve">Graduate Academic Affairs Committee update | </w:t>
      </w:r>
      <w:proofErr w:type="spellStart"/>
      <w:r>
        <w:rPr>
          <w:b/>
          <w:sz w:val="20"/>
          <w:szCs w:val="20"/>
        </w:rPr>
        <w:t>Milda</w:t>
      </w:r>
      <w:proofErr w:type="spellEnd"/>
      <w:r>
        <w:rPr>
          <w:b/>
          <w:sz w:val="20"/>
          <w:szCs w:val="20"/>
        </w:rPr>
        <w:t xml:space="preserve"> </w:t>
      </w:r>
      <w:proofErr w:type="spellStart"/>
      <w:r>
        <w:rPr>
          <w:b/>
          <w:sz w:val="20"/>
          <w:szCs w:val="20"/>
        </w:rPr>
        <w:t>Hedblom</w:t>
      </w:r>
      <w:proofErr w:type="spellEnd"/>
      <w:r>
        <w:rPr>
          <w:b/>
          <w:sz w:val="20"/>
          <w:szCs w:val="20"/>
        </w:rPr>
        <w:t>.</w:t>
      </w:r>
      <w:r>
        <w:rPr>
          <w:sz w:val="20"/>
          <w:szCs w:val="20"/>
        </w:rPr>
        <w:t xml:space="preserve">  Asking for the indulgence of a “personal word,” </w:t>
      </w:r>
      <w:proofErr w:type="spellStart"/>
      <w:r>
        <w:rPr>
          <w:sz w:val="20"/>
          <w:szCs w:val="20"/>
        </w:rPr>
        <w:t>Milda</w:t>
      </w:r>
      <w:proofErr w:type="spellEnd"/>
      <w:r>
        <w:rPr>
          <w:sz w:val="20"/>
          <w:szCs w:val="20"/>
        </w:rPr>
        <w:t xml:space="preserve"> </w:t>
      </w:r>
      <w:proofErr w:type="spellStart"/>
      <w:r>
        <w:rPr>
          <w:sz w:val="20"/>
          <w:szCs w:val="20"/>
        </w:rPr>
        <w:t>Hedblom</w:t>
      </w:r>
      <w:proofErr w:type="spellEnd"/>
      <w:r>
        <w:rPr>
          <w:sz w:val="20"/>
          <w:szCs w:val="20"/>
        </w:rPr>
        <w:t>, professor of political science, noted that she has no</w:t>
      </w:r>
      <w:r>
        <w:rPr>
          <w:sz w:val="20"/>
          <w:szCs w:val="20"/>
        </w:rPr>
        <w:t xml:space="preserve">w been teaching for 45 years, joking that she was “shocked, shocked” at such a long career.  She praised the leadership of Annette </w:t>
      </w:r>
      <w:proofErr w:type="spellStart"/>
      <w:r>
        <w:rPr>
          <w:sz w:val="20"/>
          <w:szCs w:val="20"/>
        </w:rPr>
        <w:t>Heiderscheit</w:t>
      </w:r>
      <w:proofErr w:type="spellEnd"/>
      <w:r>
        <w:rPr>
          <w:sz w:val="20"/>
          <w:szCs w:val="20"/>
        </w:rPr>
        <w:t>, director of the music therapy program, in chairing the GAAC.  A four-page handout given out at the meeting list</w:t>
      </w:r>
      <w:r>
        <w:rPr>
          <w:sz w:val="20"/>
          <w:szCs w:val="20"/>
        </w:rPr>
        <w:t>ed recent curriculum updates by the GAAC and AAC for spring, summer, and fall; this handout can also be found on the Academic Affairs’ Moodle site.</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 xml:space="preserve">Academic Affairs Committee Update | Pavel </w:t>
      </w:r>
      <w:proofErr w:type="spellStart"/>
      <w:r>
        <w:rPr>
          <w:b/>
          <w:sz w:val="20"/>
          <w:szCs w:val="20"/>
        </w:rPr>
        <w:t>Bělík</w:t>
      </w:r>
      <w:proofErr w:type="spellEnd"/>
      <w:r>
        <w:rPr>
          <w:b/>
          <w:sz w:val="20"/>
          <w:szCs w:val="20"/>
        </w:rPr>
        <w:t>.</w:t>
      </w:r>
      <w:r>
        <w:rPr>
          <w:sz w:val="20"/>
          <w:szCs w:val="20"/>
        </w:rPr>
        <w:t xml:space="preserve">  Pavel </w:t>
      </w:r>
      <w:proofErr w:type="spellStart"/>
      <w:r>
        <w:rPr>
          <w:sz w:val="20"/>
          <w:szCs w:val="20"/>
        </w:rPr>
        <w:t>Bělík</w:t>
      </w:r>
      <w:proofErr w:type="spellEnd"/>
      <w:r>
        <w:rPr>
          <w:sz w:val="20"/>
          <w:szCs w:val="20"/>
        </w:rPr>
        <w:t>, associate professor of mathematics and stati</w:t>
      </w:r>
      <w:r>
        <w:rPr>
          <w:sz w:val="20"/>
          <w:szCs w:val="20"/>
        </w:rPr>
        <w:t xml:space="preserve">stics, reported that the AAC had approved the two new majors — Graphic Design, and New Media Studies — that were discussed at the 21 April faculty meeting; they also approved two new minors in those programs.  In addition, three more minors were approved: </w:t>
      </w:r>
      <w:r>
        <w:rPr>
          <w:sz w:val="20"/>
          <w:szCs w:val="20"/>
        </w:rPr>
        <w:t xml:space="preserve"> Global Social Justice, Statistics, and </w:t>
      </w:r>
      <w:r>
        <w:rPr>
          <w:sz w:val="20"/>
          <w:szCs w:val="20"/>
        </w:rPr>
        <w:lastRenderedPageBreak/>
        <w:t>Business Analytics.   The Leadership Studies minor has been revised, and the Theater minor has been streamlined into two parts, one in Theater and the other in Musical Theater.  And at the request of the Language and</w:t>
      </w:r>
      <w:r>
        <w:rPr>
          <w:sz w:val="20"/>
          <w:szCs w:val="20"/>
        </w:rPr>
        <w:t xml:space="preserve"> Cross-cultural Studies Department, Latin has been put under the LCCS aegis. </w:t>
      </w:r>
    </w:p>
    <w:p w:rsidR="00497898" w:rsidRDefault="00497898">
      <w:pPr>
        <w:tabs>
          <w:tab w:val="left" w:pos="720"/>
        </w:tabs>
        <w:spacing w:line="276" w:lineRule="auto"/>
      </w:pPr>
    </w:p>
    <w:p w:rsidR="00497898" w:rsidRDefault="006B691B">
      <w:pPr>
        <w:tabs>
          <w:tab w:val="left" w:pos="720"/>
        </w:tabs>
        <w:spacing w:line="276" w:lineRule="auto"/>
      </w:pPr>
      <w:r>
        <w:rPr>
          <w:b/>
          <w:sz w:val="20"/>
          <w:szCs w:val="20"/>
        </w:rPr>
        <w:t>Graduate Council report.</w:t>
      </w:r>
      <w:r>
        <w:rPr>
          <w:sz w:val="20"/>
          <w:szCs w:val="20"/>
        </w:rPr>
        <w:t xml:space="preserve">  Alan </w:t>
      </w:r>
      <w:proofErr w:type="spellStart"/>
      <w:r>
        <w:rPr>
          <w:sz w:val="20"/>
          <w:szCs w:val="20"/>
        </w:rPr>
        <w:t>Tuchtenhagen</w:t>
      </w:r>
      <w:proofErr w:type="spellEnd"/>
      <w:r>
        <w:rPr>
          <w:sz w:val="20"/>
          <w:szCs w:val="20"/>
        </w:rPr>
        <w:t>, director of the Master of Arts in Leadership program, invited faculty (graduate and undergraduate alike) to a 4 May workshop designe</w:t>
      </w:r>
      <w:r>
        <w:rPr>
          <w:sz w:val="20"/>
          <w:szCs w:val="20"/>
        </w:rPr>
        <w:t>d to inspire broad conversations around program support of graduate teaching.  He explained how the Graduate Council, which is composed of program directors who represent the nine graduate degrees offered at Augsburg, differs from the GAAC, whose members a</w:t>
      </w:r>
      <w:r>
        <w:rPr>
          <w:sz w:val="20"/>
          <w:szCs w:val="20"/>
        </w:rPr>
        <w:t>re all faculty members who teach in (but do not direct) graduate programs.  The role of the Graduate Council, which is not mentioned in the Faculty Handbook, has evo</w:t>
      </w:r>
      <w:r w:rsidR="00F631E5">
        <w:rPr>
          <w:sz w:val="20"/>
          <w:szCs w:val="20"/>
        </w:rPr>
        <w:t>lved over the years; this year, Alan</w:t>
      </w:r>
      <w:r>
        <w:rPr>
          <w:sz w:val="20"/>
          <w:szCs w:val="20"/>
        </w:rPr>
        <w:t xml:space="preserve"> said, the Provost has charged them with</w:t>
      </w:r>
      <w:r>
        <w:rPr>
          <w:sz w:val="20"/>
          <w:szCs w:val="20"/>
        </w:rPr>
        <w:t xml:space="preserve"> suggesting up to four new graduate courses to CAP.  With only one tenured faculty member, plus four tenure-track and three non-tenure-track members, the Council reflects the fact that “we are hiring program directors whose primary duties are not reflected</w:t>
      </w:r>
      <w:r>
        <w:rPr>
          <w:sz w:val="20"/>
          <w:szCs w:val="20"/>
        </w:rPr>
        <w:t xml:space="preserve"> in the tenure-promotion process,” he said.  </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Old Business:  Second Reading on Proposed Changes to Faculty Handbook</w:t>
      </w:r>
    </w:p>
    <w:p w:rsidR="00497898" w:rsidRDefault="006B691B">
      <w:pPr>
        <w:tabs>
          <w:tab w:val="left" w:pos="360"/>
        </w:tabs>
        <w:spacing w:line="276" w:lineRule="auto"/>
      </w:pPr>
      <w:r>
        <w:rPr>
          <w:sz w:val="20"/>
          <w:szCs w:val="20"/>
        </w:rPr>
        <w:t xml:space="preserve">Saying that “no one runs roughshod over Robert’s Rules like I do,” Provost </w:t>
      </w:r>
      <w:proofErr w:type="spellStart"/>
      <w:r>
        <w:rPr>
          <w:sz w:val="20"/>
          <w:szCs w:val="20"/>
        </w:rPr>
        <w:t>Kaivola</w:t>
      </w:r>
      <w:proofErr w:type="spellEnd"/>
      <w:r>
        <w:rPr>
          <w:sz w:val="20"/>
          <w:szCs w:val="20"/>
        </w:rPr>
        <w:t xml:space="preserve"> introduced three changes recommended by the </w:t>
      </w:r>
      <w:proofErr w:type="spellStart"/>
      <w:r>
        <w:rPr>
          <w:sz w:val="20"/>
          <w:szCs w:val="20"/>
        </w:rPr>
        <w:t>the</w:t>
      </w:r>
      <w:proofErr w:type="spellEnd"/>
      <w:r>
        <w:rPr>
          <w:sz w:val="20"/>
          <w:szCs w:val="20"/>
        </w:rPr>
        <w:t xml:space="preserve"> Personne</w:t>
      </w:r>
      <w:r>
        <w:rPr>
          <w:sz w:val="20"/>
          <w:szCs w:val="20"/>
        </w:rPr>
        <w:t xml:space="preserve">l Policies Committee to the Faculty Handbook, all described in detail in the 21 April Faculty Meeting Minutes:  The policy on </w:t>
      </w:r>
      <w:r>
        <w:rPr>
          <w:b/>
          <w:sz w:val="20"/>
          <w:szCs w:val="20"/>
        </w:rPr>
        <w:t>sexual harassment</w:t>
      </w:r>
      <w:r>
        <w:rPr>
          <w:sz w:val="20"/>
          <w:szCs w:val="20"/>
        </w:rPr>
        <w:t xml:space="preserve"> in sections 2.5.1.c and 15.3, which they are recommending be replaced with language referring faculty to the app</w:t>
      </w:r>
      <w:r>
        <w:rPr>
          <w:sz w:val="20"/>
          <w:szCs w:val="20"/>
        </w:rPr>
        <w:t>ropriate section of the Employee Handbook; the “Augsburg College</w:t>
      </w:r>
      <w:r>
        <w:rPr>
          <w:b/>
          <w:sz w:val="20"/>
          <w:szCs w:val="20"/>
        </w:rPr>
        <w:t xml:space="preserve"> Firearm Policy</w:t>
      </w:r>
      <w:r>
        <w:rPr>
          <w:sz w:val="20"/>
          <w:szCs w:val="20"/>
        </w:rPr>
        <w:t xml:space="preserve">” in Section 15.5, which they are recommending be deleted; and the </w:t>
      </w:r>
      <w:r>
        <w:rPr>
          <w:b/>
          <w:sz w:val="20"/>
          <w:szCs w:val="20"/>
        </w:rPr>
        <w:t>faculty constitution in Section 8</w:t>
      </w:r>
      <w:r>
        <w:rPr>
          <w:sz w:val="20"/>
          <w:szCs w:val="20"/>
        </w:rPr>
        <w:t>, in which they are recommending revisions to remove anachronisms and outdate</w:t>
      </w:r>
      <w:r>
        <w:rPr>
          <w:sz w:val="20"/>
          <w:szCs w:val="20"/>
        </w:rPr>
        <w:t>d language.  Copies of all the proposed changes were distributed in printed form at the meeting, and are also available on the Academic Affairs Moodle site.</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Sexual harassment policy.</w:t>
      </w:r>
      <w:r>
        <w:rPr>
          <w:sz w:val="20"/>
          <w:szCs w:val="20"/>
        </w:rPr>
        <w:t xml:space="preserve">  A motion to remove this section from the Faculty Handbook was made and </w:t>
      </w:r>
      <w:r>
        <w:rPr>
          <w:sz w:val="20"/>
          <w:szCs w:val="20"/>
        </w:rPr>
        <w:t>the question was called.  The motion carried with one abstention.</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Firearms policy.</w:t>
      </w:r>
      <w:r>
        <w:rPr>
          <w:sz w:val="20"/>
          <w:szCs w:val="20"/>
        </w:rPr>
        <w:t xml:space="preserve">  A motion to remove this section from the Faculty Handbook was made and seconded.  The ensuing discussion pointed out that, going strictly by the language in the Employee H</w:t>
      </w:r>
      <w:r>
        <w:rPr>
          <w:sz w:val="20"/>
          <w:szCs w:val="20"/>
        </w:rPr>
        <w:t>andbook, a history professor would need written permission from the President to bring a medieval sword into class.  (One professor quipped, “So difficult for faculty to fall on their swords!”)  The history professor in question later commented that the ma</w:t>
      </w:r>
      <w:r>
        <w:rPr>
          <w:sz w:val="20"/>
          <w:szCs w:val="20"/>
        </w:rPr>
        <w:t>ce that the President carries at formal occasions is actually a medieval weapon “much more dangerous than what I bring to class.”  It was recommended that the Personnel Policies Committee review the Employee Handbook text and revise it to allow for greater</w:t>
      </w:r>
      <w:r>
        <w:rPr>
          <w:sz w:val="20"/>
          <w:szCs w:val="20"/>
        </w:rPr>
        <w:t xml:space="preserve"> academic freedom.  After this recommendation, the motion carried unanimously.</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 xml:space="preserve">Section 8. </w:t>
      </w:r>
      <w:r>
        <w:rPr>
          <w:sz w:val="20"/>
          <w:szCs w:val="20"/>
        </w:rPr>
        <w:t xml:space="preserve"> The proposed amendments — to give two examples, replacing an outdated version of the College’s mission statement with the current one, and updating the list of degr</w:t>
      </w:r>
      <w:r>
        <w:rPr>
          <w:sz w:val="20"/>
          <w:szCs w:val="20"/>
        </w:rPr>
        <w:t xml:space="preserve">ees presently granted by the College — were put on screen and discussed.  It was moved that all these changes be approved, and the motion carried unanimously.  David </w:t>
      </w:r>
      <w:proofErr w:type="spellStart"/>
      <w:r>
        <w:rPr>
          <w:sz w:val="20"/>
          <w:szCs w:val="20"/>
        </w:rPr>
        <w:t>Murr</w:t>
      </w:r>
      <w:proofErr w:type="spellEnd"/>
      <w:r>
        <w:rPr>
          <w:sz w:val="20"/>
          <w:szCs w:val="20"/>
        </w:rPr>
        <w:t>, associate professor of physics (and the pinch-hitter Parliamentarian for this meetin</w:t>
      </w:r>
      <w:r>
        <w:rPr>
          <w:sz w:val="20"/>
          <w:szCs w:val="20"/>
        </w:rPr>
        <w:t>g) then gave a brief preview of the broader changes that will be proposed next fall to the Faculty Handbook and the College’s bylaws “defining the faculty and its membership.”</w:t>
      </w:r>
    </w:p>
    <w:p w:rsidR="00497898" w:rsidRDefault="00497898">
      <w:pPr>
        <w:tabs>
          <w:tab w:val="left" w:pos="360"/>
        </w:tabs>
        <w:spacing w:line="276" w:lineRule="auto"/>
      </w:pPr>
    </w:p>
    <w:p w:rsidR="00525A90" w:rsidRDefault="00525A90">
      <w:pPr>
        <w:tabs>
          <w:tab w:val="left" w:pos="360"/>
        </w:tabs>
        <w:spacing w:line="276" w:lineRule="auto"/>
      </w:pPr>
    </w:p>
    <w:p w:rsidR="00525A90" w:rsidRDefault="00525A90">
      <w:pPr>
        <w:tabs>
          <w:tab w:val="left" w:pos="360"/>
        </w:tabs>
        <w:spacing w:line="276" w:lineRule="auto"/>
      </w:pPr>
      <w:bookmarkStart w:id="0" w:name="_GoBack"/>
      <w:bookmarkEnd w:id="0"/>
    </w:p>
    <w:p w:rsidR="00497898" w:rsidRDefault="006B691B">
      <w:pPr>
        <w:tabs>
          <w:tab w:val="left" w:pos="360"/>
        </w:tabs>
        <w:spacing w:line="276" w:lineRule="auto"/>
      </w:pPr>
      <w:r>
        <w:rPr>
          <w:b/>
          <w:sz w:val="20"/>
          <w:szCs w:val="20"/>
        </w:rPr>
        <w:lastRenderedPageBreak/>
        <w:t>Open Forum</w:t>
      </w:r>
    </w:p>
    <w:p w:rsidR="00497898" w:rsidRDefault="006B691B">
      <w:pPr>
        <w:tabs>
          <w:tab w:val="left" w:pos="360"/>
        </w:tabs>
        <w:spacing w:line="276" w:lineRule="auto"/>
      </w:pPr>
      <w:r>
        <w:rPr>
          <w:sz w:val="20"/>
          <w:szCs w:val="20"/>
        </w:rPr>
        <w:t xml:space="preserve">The Provost invited comments and discussion for the Open Forum.  In </w:t>
      </w:r>
      <w:r>
        <w:rPr>
          <w:sz w:val="20"/>
          <w:szCs w:val="20"/>
        </w:rPr>
        <w:t>the ensuing discussion, one faculty member said that she had been concerned for several years that faculty gatherings are scheduled for times when many cannot attend them, including this month’s faculty luncheon, “set at one of the busiest teaching times o</w:t>
      </w:r>
      <w:r>
        <w:rPr>
          <w:sz w:val="20"/>
          <w:szCs w:val="20"/>
        </w:rPr>
        <w:t>f the year,” and moved from Friday to Thursday to accommodate the Regents’ visit to campus.  “We don’t have any community time, and we need it,” she said. “I am grateful that we have a platform for virtual communication, but this is not my style.  We are g</w:t>
      </w:r>
      <w:r>
        <w:rPr>
          <w:sz w:val="20"/>
          <w:szCs w:val="20"/>
        </w:rPr>
        <w:t xml:space="preserve">etting away from people in a room solving problems.”  Another professor wondered why the College no longer holds the faculty luncheon on the same day as the Board of Regents’ meeting, and invite faculty and regents to eat together, which would be “an easy </w:t>
      </w:r>
      <w:r>
        <w:rPr>
          <w:sz w:val="20"/>
          <w:szCs w:val="20"/>
        </w:rPr>
        <w:t>solution.”  A third said he had noticed that “the number of times the word ‘conversation’ is used here is inversely proportional to the number of conversations I’m actually having.”  He suggested as “a modest proposal” that every third faculty meeting have</w:t>
      </w:r>
      <w:r>
        <w:rPr>
          <w:sz w:val="20"/>
          <w:szCs w:val="20"/>
        </w:rPr>
        <w:t xml:space="preserve"> no agenda, just microphones and actual conversations.</w:t>
      </w:r>
    </w:p>
    <w:p w:rsidR="00497898" w:rsidRDefault="006B691B">
      <w:pPr>
        <w:tabs>
          <w:tab w:val="left" w:pos="720"/>
        </w:tabs>
        <w:spacing w:line="276" w:lineRule="auto"/>
      </w:pPr>
      <w:r>
        <w:rPr>
          <w:sz w:val="20"/>
          <w:szCs w:val="20"/>
        </w:rPr>
        <w:tab/>
      </w:r>
    </w:p>
    <w:p w:rsidR="00497898" w:rsidRDefault="006B691B">
      <w:pPr>
        <w:tabs>
          <w:tab w:val="left" w:pos="720"/>
        </w:tabs>
        <w:spacing w:line="276" w:lineRule="auto"/>
      </w:pPr>
      <w:r>
        <w:rPr>
          <w:sz w:val="20"/>
          <w:szCs w:val="20"/>
        </w:rPr>
        <w:t xml:space="preserve">At the close of the Open Forum, Provost </w:t>
      </w:r>
      <w:proofErr w:type="spellStart"/>
      <w:r>
        <w:rPr>
          <w:sz w:val="20"/>
          <w:szCs w:val="20"/>
        </w:rPr>
        <w:t>Kaivola</w:t>
      </w:r>
      <w:proofErr w:type="spellEnd"/>
      <w:r>
        <w:rPr>
          <w:sz w:val="20"/>
          <w:szCs w:val="20"/>
        </w:rPr>
        <w:t xml:space="preserve"> praised Keith </w:t>
      </w:r>
      <w:proofErr w:type="spellStart"/>
      <w:r>
        <w:rPr>
          <w:sz w:val="20"/>
          <w:szCs w:val="20"/>
        </w:rPr>
        <w:t>Gilsdorf</w:t>
      </w:r>
      <w:proofErr w:type="spellEnd"/>
      <w:r>
        <w:rPr>
          <w:sz w:val="20"/>
          <w:szCs w:val="20"/>
        </w:rPr>
        <w:t>, professor of economics, for taking on the role of interim Dean for Professional Studies with “a healthy dose of incredulity.”</w:t>
      </w:r>
    </w:p>
    <w:p w:rsidR="00497898" w:rsidRDefault="00497898">
      <w:pPr>
        <w:tabs>
          <w:tab w:val="left" w:pos="360"/>
        </w:tabs>
        <w:spacing w:line="276" w:lineRule="auto"/>
      </w:pPr>
    </w:p>
    <w:p w:rsidR="00497898" w:rsidRDefault="006B691B">
      <w:pPr>
        <w:tabs>
          <w:tab w:val="left" w:pos="360"/>
        </w:tabs>
        <w:spacing w:line="276" w:lineRule="auto"/>
      </w:pPr>
      <w:r>
        <w:rPr>
          <w:b/>
          <w:sz w:val="20"/>
          <w:szCs w:val="20"/>
        </w:rPr>
        <w:t>Adjourn</w:t>
      </w:r>
    </w:p>
    <w:p w:rsidR="00497898" w:rsidRDefault="006B691B">
      <w:pPr>
        <w:tabs>
          <w:tab w:val="left" w:pos="360"/>
        </w:tabs>
        <w:spacing w:line="276" w:lineRule="auto"/>
      </w:pPr>
      <w:r>
        <w:rPr>
          <w:sz w:val="20"/>
          <w:szCs w:val="20"/>
        </w:rPr>
        <w:t xml:space="preserve">The Provost adjourned the meeting at 4:57 p.m.  </w:t>
      </w:r>
    </w:p>
    <w:p w:rsidR="00497898" w:rsidRDefault="00497898">
      <w:pPr>
        <w:tabs>
          <w:tab w:val="left" w:pos="360"/>
        </w:tabs>
        <w:spacing w:line="276" w:lineRule="auto"/>
      </w:pPr>
    </w:p>
    <w:p w:rsidR="00497898" w:rsidRDefault="006B691B">
      <w:pPr>
        <w:tabs>
          <w:tab w:val="left" w:pos="360"/>
        </w:tabs>
        <w:spacing w:line="276" w:lineRule="auto"/>
      </w:pPr>
      <w:r>
        <w:rPr>
          <w:i/>
          <w:sz w:val="20"/>
          <w:szCs w:val="20"/>
        </w:rPr>
        <w:t>Respectfully submitted,</w:t>
      </w:r>
    </w:p>
    <w:p w:rsidR="00497898" w:rsidRDefault="006B691B">
      <w:pPr>
        <w:tabs>
          <w:tab w:val="left" w:pos="360"/>
        </w:tabs>
        <w:spacing w:line="276" w:lineRule="auto"/>
      </w:pPr>
      <w:r>
        <w:rPr>
          <w:i/>
          <w:sz w:val="20"/>
          <w:szCs w:val="20"/>
        </w:rPr>
        <w:t xml:space="preserve">Rebecca </w:t>
      </w:r>
      <w:proofErr w:type="spellStart"/>
      <w:r>
        <w:rPr>
          <w:i/>
          <w:sz w:val="20"/>
          <w:szCs w:val="20"/>
        </w:rPr>
        <w:t>Ganzel</w:t>
      </w:r>
      <w:proofErr w:type="spellEnd"/>
    </w:p>
    <w:p w:rsidR="00497898" w:rsidRDefault="006B691B">
      <w:pPr>
        <w:tabs>
          <w:tab w:val="left" w:pos="360"/>
        </w:tabs>
        <w:spacing w:line="276" w:lineRule="auto"/>
      </w:pPr>
      <w:r>
        <w:rPr>
          <w:i/>
          <w:sz w:val="20"/>
          <w:szCs w:val="20"/>
        </w:rPr>
        <w:t>Cataloging and Metadata Librarian, Lindell Library</w:t>
      </w:r>
    </w:p>
    <w:p w:rsidR="00497898" w:rsidRDefault="006B691B">
      <w:pPr>
        <w:tabs>
          <w:tab w:val="left" w:pos="360"/>
        </w:tabs>
        <w:spacing w:line="276" w:lineRule="auto"/>
      </w:pPr>
      <w:r>
        <w:rPr>
          <w:i/>
          <w:sz w:val="20"/>
          <w:szCs w:val="20"/>
        </w:rPr>
        <w:t xml:space="preserve"> </w:t>
      </w:r>
    </w:p>
    <w:p w:rsidR="00497898" w:rsidRDefault="006B691B">
      <w:pPr>
        <w:tabs>
          <w:tab w:val="left" w:pos="360"/>
        </w:tabs>
        <w:spacing w:line="276" w:lineRule="auto"/>
      </w:pPr>
      <w:r>
        <w:rPr>
          <w:i/>
          <w:sz w:val="20"/>
          <w:szCs w:val="20"/>
        </w:rPr>
        <w:t>Access an online version of this document:  http://bit.ly/2bxjhsC</w:t>
      </w:r>
    </w:p>
    <w:p w:rsidR="00497898" w:rsidRDefault="006B691B">
      <w:pPr>
        <w:tabs>
          <w:tab w:val="left" w:pos="360"/>
        </w:tabs>
        <w:spacing w:line="276" w:lineRule="auto"/>
      </w:pPr>
      <w:r>
        <w:rPr>
          <w:i/>
          <w:sz w:val="20"/>
          <w:szCs w:val="20"/>
        </w:rPr>
        <w:t xml:space="preserve">Link to Academic Affairs’ Apache server site for this meeting:  </w:t>
      </w:r>
      <w:hyperlink r:id="rId9">
        <w:r>
          <w:rPr>
            <w:i/>
            <w:color w:val="1155CC"/>
            <w:sz w:val="20"/>
            <w:szCs w:val="20"/>
            <w:u w:val="single"/>
          </w:rPr>
          <w:t>http://web.augsburg.edu/academicaffairs/4-28-16FacultyMeeting/</w:t>
        </w:r>
      </w:hyperlink>
    </w:p>
    <w:sectPr w:rsidR="00497898">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1B" w:rsidRDefault="006B691B">
      <w:r>
        <w:separator/>
      </w:r>
    </w:p>
  </w:endnote>
  <w:endnote w:type="continuationSeparator" w:id="0">
    <w:p w:rsidR="006B691B" w:rsidRDefault="006B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98" w:rsidRDefault="006B691B">
    <w:pPr>
      <w:tabs>
        <w:tab w:val="center" w:pos="4680"/>
        <w:tab w:val="right" w:pos="9360"/>
      </w:tabs>
    </w:pPr>
    <w:r>
      <w:rPr>
        <w:sz w:val="16"/>
        <w:szCs w:val="16"/>
      </w:rPr>
      <w:t>RG |</w:t>
    </w:r>
    <w:r>
      <w:rPr>
        <w:sz w:val="16"/>
        <w:szCs w:val="16"/>
      </w:rPr>
      <w:t xml:space="preserve"> </w:t>
    </w:r>
    <w:r>
      <w:rPr>
        <w:sz w:val="16"/>
        <w:szCs w:val="16"/>
      </w:rPr>
      <w:t>Faculty meeting minutes 20</w:t>
    </w:r>
    <w:r>
      <w:rPr>
        <w:sz w:val="16"/>
        <w:szCs w:val="16"/>
      </w:rPr>
      <w:t>16</w:t>
    </w:r>
    <w:r>
      <w:rPr>
        <w:sz w:val="16"/>
        <w:szCs w:val="16"/>
      </w:rPr>
      <w:t>-</w:t>
    </w:r>
    <w:r>
      <w:rPr>
        <w:sz w:val="16"/>
        <w:szCs w:val="16"/>
      </w:rPr>
      <w:t>04-28</w:t>
    </w:r>
    <w:r>
      <w:rPr>
        <w:sz w:val="16"/>
        <w:szCs w:val="16"/>
      </w:rPr>
      <w:t xml:space="preserve"> | </w:t>
    </w:r>
    <w:r>
      <w:rPr>
        <w:sz w:val="16"/>
        <w:szCs w:val="16"/>
      </w:rPr>
      <w:t>28 April 2016 | http://bit.ly/2bxjhsC</w:t>
    </w:r>
    <w:r>
      <w:rPr>
        <w:sz w:val="16"/>
        <w:szCs w:val="16"/>
      </w:rPr>
      <w:tab/>
      <w:t xml:space="preserve">page </w:t>
    </w:r>
    <w:r>
      <w:fldChar w:fldCharType="begin"/>
    </w:r>
    <w:r>
      <w:instrText>PAGE</w:instrText>
    </w:r>
    <w:r>
      <w:fldChar w:fldCharType="separate"/>
    </w:r>
    <w:r w:rsidR="00525A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1B" w:rsidRDefault="006B691B">
      <w:r>
        <w:separator/>
      </w:r>
    </w:p>
  </w:footnote>
  <w:footnote w:type="continuationSeparator" w:id="0">
    <w:p w:rsidR="006B691B" w:rsidRDefault="006B6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444D3"/>
    <w:multiLevelType w:val="multilevel"/>
    <w:tmpl w:val="0A5E2F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97898"/>
    <w:rsid w:val="00497898"/>
    <w:rsid w:val="00525A90"/>
    <w:rsid w:val="006B691B"/>
    <w:rsid w:val="006C5546"/>
    <w:rsid w:val="009A2899"/>
    <w:rsid w:val="00CF607E"/>
    <w:rsid w:val="00E850DD"/>
    <w:rsid w:val="00F6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7751C-7752-4D11-93CA-256B7367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side.augsburg.edu/ctl" TargetMode="External"/><Relationship Id="rId3" Type="http://schemas.openxmlformats.org/officeDocument/2006/relationships/settings" Target="settings.xml"/><Relationship Id="rId7" Type="http://schemas.openxmlformats.org/officeDocument/2006/relationships/hyperlink" Target="https://moodle.augsburg.edu/moodlecommunity/course/view.php?id=8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augsburg.edu/academicaffairs/4-28-16Faculty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5</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15634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A Green</cp:lastModifiedBy>
  <cp:revision>6</cp:revision>
  <dcterms:created xsi:type="dcterms:W3CDTF">2016-09-08T17:40:00Z</dcterms:created>
  <dcterms:modified xsi:type="dcterms:W3CDTF">2016-09-09T14:26:00Z</dcterms:modified>
</cp:coreProperties>
</file>