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49" w:rsidRDefault="003B7249">
      <w:pPr>
        <w:spacing w:after="5" w:line="250" w:lineRule="auto"/>
        <w:ind w:left="-5" w:right="1095" w:hanging="10"/>
        <w:rPr>
          <w:rFonts w:ascii="Cambria" w:eastAsia="Cambria" w:hAnsi="Cambria" w:cs="Cambria"/>
          <w:sz w:val="24"/>
        </w:rPr>
      </w:pPr>
      <w:r>
        <w:rPr>
          <w:rFonts w:ascii="Cambria" w:eastAsia="Cambria" w:hAnsi="Cambria" w:cs="Cambria"/>
          <w:sz w:val="24"/>
        </w:rPr>
        <w:t xml:space="preserve">Faculty Handbook – </w:t>
      </w:r>
      <w:r>
        <w:rPr>
          <w:rFonts w:ascii="Cambria" w:eastAsia="Cambria" w:hAnsi="Cambria" w:cs="Cambria"/>
          <w:sz w:val="24"/>
        </w:rPr>
        <w:t>Current</w:t>
      </w:r>
      <w:r>
        <w:rPr>
          <w:rFonts w:ascii="Cambria" w:eastAsia="Cambria" w:hAnsi="Cambria" w:cs="Cambria"/>
          <w:sz w:val="24"/>
        </w:rPr>
        <w:tab/>
        <w:t xml:space="preserve"> </w:t>
      </w:r>
      <w:r>
        <w:rPr>
          <w:rFonts w:ascii="Cambria" w:eastAsia="Cambria" w:hAnsi="Cambria" w:cs="Cambria"/>
          <w:sz w:val="24"/>
        </w:rPr>
        <w:t xml:space="preserve">Section </w:t>
      </w:r>
      <w:r>
        <w:rPr>
          <w:rFonts w:ascii="Cambria" w:eastAsia="Cambria" w:hAnsi="Cambria" w:cs="Cambria"/>
          <w:sz w:val="24"/>
        </w:rPr>
        <w:t xml:space="preserve">15.3 </w:t>
      </w:r>
      <w:r>
        <w:rPr>
          <w:rFonts w:ascii="Cambria" w:eastAsia="Cambria" w:hAnsi="Cambria" w:cs="Cambria"/>
          <w:sz w:val="24"/>
        </w:rPr>
        <w:t xml:space="preserve">Policy </w:t>
      </w:r>
      <w:r>
        <w:rPr>
          <w:rFonts w:ascii="Cambria" w:eastAsia="Cambria" w:hAnsi="Cambria" w:cs="Cambria"/>
          <w:sz w:val="24"/>
        </w:rPr>
        <w:t xml:space="preserve">on </w:t>
      </w:r>
      <w:r>
        <w:rPr>
          <w:rFonts w:ascii="Cambria" w:eastAsia="Cambria" w:hAnsi="Cambria" w:cs="Cambria"/>
          <w:sz w:val="24"/>
        </w:rPr>
        <w:t xml:space="preserve">Sexual </w:t>
      </w:r>
      <w:r>
        <w:rPr>
          <w:rFonts w:ascii="Cambria" w:eastAsia="Cambria" w:hAnsi="Cambria" w:cs="Cambria"/>
          <w:sz w:val="24"/>
        </w:rPr>
        <w:t>Harassment</w:t>
      </w:r>
    </w:p>
    <w:p w:rsidR="003F7180" w:rsidRDefault="003B7249">
      <w:pPr>
        <w:spacing w:after="5" w:line="250" w:lineRule="auto"/>
        <w:ind w:left="-5" w:right="1095" w:hanging="10"/>
      </w:pPr>
      <w:r>
        <w:rPr>
          <w:rFonts w:ascii="Cambria" w:eastAsia="Cambria" w:hAnsi="Cambria" w:cs="Cambria"/>
          <w:sz w:val="24"/>
        </w:rPr>
        <w:tab/>
        <w:t xml:space="preserve">With </w:t>
      </w:r>
      <w:proofErr w:type="spellStart"/>
      <w:r>
        <w:rPr>
          <w:rFonts w:ascii="Cambria" w:eastAsia="Cambria" w:hAnsi="Cambria" w:cs="Cambria"/>
          <w:sz w:val="24"/>
        </w:rPr>
        <w:t>augnet</w:t>
      </w:r>
      <w:proofErr w:type="spellEnd"/>
      <w:r>
        <w:rPr>
          <w:rFonts w:ascii="Cambria" w:eastAsia="Cambria" w:hAnsi="Cambria" w:cs="Cambria"/>
          <w:sz w:val="24"/>
        </w:rPr>
        <w:t xml:space="preserve"> </w:t>
      </w:r>
      <w:r>
        <w:rPr>
          <w:rFonts w:ascii="Cambria" w:eastAsia="Cambria" w:hAnsi="Cambria" w:cs="Cambria"/>
          <w:sz w:val="24"/>
        </w:rPr>
        <w:t>login:</w:t>
      </w:r>
      <w:r>
        <w:rPr>
          <w:rFonts w:ascii="Cambria" w:eastAsia="Cambria" w:hAnsi="Cambria" w:cs="Cambria"/>
          <w:sz w:val="24"/>
        </w:rPr>
        <w:tab/>
      </w:r>
    </w:p>
    <w:p w:rsidR="003F7180" w:rsidRDefault="003B7249" w:rsidP="003B7249">
      <w:pPr>
        <w:spacing w:after="101"/>
      </w:pPr>
      <w:r>
        <w:rPr>
          <w:rFonts w:ascii="Cambria" w:eastAsia="Cambria" w:hAnsi="Cambria" w:cs="Cambria"/>
          <w:color w:val="0000FF"/>
          <w:sz w:val="16"/>
          <w:u w:val="single" w:color="0000FF"/>
        </w:rPr>
        <w:t>https://docs.google.com/document/d/1cph3gpWhF_DS3xfnL9s_ZlRwJ6qishgWbXgKKwbbP-U/edit#heading=h.xvir7</w:t>
      </w:r>
      <w:r>
        <w:rPr>
          <w:rFonts w:ascii="Cambria" w:eastAsia="Cambria" w:hAnsi="Cambria" w:cs="Cambria"/>
          <w:sz w:val="16"/>
        </w:rPr>
        <w:tab/>
      </w:r>
      <w:r>
        <w:rPr>
          <w:rFonts w:ascii="Cambria" w:eastAsia="Cambria" w:hAnsi="Cambria" w:cs="Cambria"/>
          <w:sz w:val="16"/>
        </w:rPr>
        <w:tab/>
      </w:r>
      <w:r>
        <w:rPr>
          <w:rFonts w:ascii="Times New Roman" w:eastAsia="Times New Roman" w:hAnsi="Times New Roman" w:cs="Times New Roman"/>
          <w:sz w:val="21"/>
        </w:rPr>
        <w:t xml:space="preserve">  </w:t>
      </w:r>
    </w:p>
    <w:p w:rsidR="003F7180" w:rsidRDefault="003B7249">
      <w:pPr>
        <w:pStyle w:val="Heading1"/>
      </w:pPr>
      <w:r>
        <w:t xml:space="preserve">15.3 POLICY ON SEXUAL HARASSMENT  </w:t>
      </w:r>
    </w:p>
    <w:p w:rsidR="003F7180" w:rsidRDefault="003B7249">
      <w:pPr>
        <w:spacing w:after="0"/>
        <w:ind w:left="126"/>
      </w:pPr>
      <w:r>
        <w:rPr>
          <w:rFonts w:ascii="Times New Roman" w:eastAsia="Times New Roman" w:hAnsi="Times New Roman" w:cs="Times New Roman"/>
          <w:sz w:val="21"/>
        </w:rPr>
        <w:t xml:space="preserve">  </w:t>
      </w:r>
    </w:p>
    <w:p w:rsidR="003F7180" w:rsidRDefault="003B7249">
      <w:pPr>
        <w:spacing w:after="5" w:line="249" w:lineRule="auto"/>
        <w:ind w:left="121" w:right="334" w:hanging="10"/>
      </w:pPr>
      <w:r>
        <w:rPr>
          <w:rFonts w:ascii="Times New Roman" w:eastAsia="Times New Roman" w:hAnsi="Times New Roman" w:cs="Times New Roman"/>
          <w:sz w:val="21"/>
        </w:rPr>
        <w:t>Augsburg College is committed to maintaining a college community free of sexual harassment and all forms of sexual intimidation and exploitation. In its efforts to create a work environment for all employees and a study environment for all students which i</w:t>
      </w:r>
      <w:r>
        <w:rPr>
          <w:rFonts w:ascii="Times New Roman" w:eastAsia="Times New Roman" w:hAnsi="Times New Roman" w:cs="Times New Roman"/>
          <w:sz w:val="21"/>
        </w:rPr>
        <w:t xml:space="preserve">s fair and free of coercion, the college has adopted the following policy:  </w:t>
      </w:r>
    </w:p>
    <w:p w:rsidR="003F7180" w:rsidRDefault="003B7249">
      <w:pPr>
        <w:spacing w:after="0"/>
        <w:ind w:left="126"/>
      </w:pPr>
      <w:r>
        <w:rPr>
          <w:rFonts w:ascii="Times New Roman" w:eastAsia="Times New Roman" w:hAnsi="Times New Roman" w:cs="Times New Roman"/>
          <w:sz w:val="21"/>
        </w:rPr>
        <w:t xml:space="preserve">  </w:t>
      </w:r>
    </w:p>
    <w:p w:rsidR="003F7180" w:rsidRDefault="003B7249">
      <w:pPr>
        <w:spacing w:after="5" w:line="249" w:lineRule="auto"/>
        <w:ind w:left="121" w:right="334" w:hanging="10"/>
      </w:pPr>
      <w:r>
        <w:rPr>
          <w:rFonts w:ascii="Times New Roman" w:eastAsia="Times New Roman" w:hAnsi="Times New Roman" w:cs="Times New Roman"/>
          <w:sz w:val="21"/>
        </w:rPr>
        <w:t xml:space="preserve"> I. Definitions:  </w:t>
      </w:r>
    </w:p>
    <w:p w:rsidR="003F7180" w:rsidRDefault="003B7249">
      <w:pPr>
        <w:spacing w:after="0"/>
        <w:ind w:left="126"/>
      </w:pPr>
      <w:r>
        <w:rPr>
          <w:rFonts w:ascii="Times New Roman" w:eastAsia="Times New Roman" w:hAnsi="Times New Roman" w:cs="Times New Roman"/>
          <w:sz w:val="21"/>
        </w:rPr>
        <w:t xml:space="preserve">  </w:t>
      </w:r>
    </w:p>
    <w:p w:rsidR="003F7180" w:rsidRDefault="003B7249">
      <w:pPr>
        <w:numPr>
          <w:ilvl w:val="0"/>
          <w:numId w:val="1"/>
        </w:numPr>
        <w:spacing w:after="14" w:line="266" w:lineRule="auto"/>
        <w:ind w:right="334" w:hanging="10"/>
      </w:pPr>
      <w:r>
        <w:rPr>
          <w:rFonts w:ascii="Times New Roman" w:eastAsia="Times New Roman" w:hAnsi="Times New Roman" w:cs="Times New Roman"/>
          <w:sz w:val="21"/>
        </w:rPr>
        <w:t xml:space="preserve">"Academic sexual harassment is the use of authority to emphasize the sexuality or sexual identity of a student in a manner which prevents or impairs that </w:t>
      </w:r>
      <w:r>
        <w:rPr>
          <w:rFonts w:ascii="Times New Roman" w:eastAsia="Times New Roman" w:hAnsi="Times New Roman" w:cs="Times New Roman"/>
          <w:sz w:val="21"/>
        </w:rPr>
        <w:t>student’s enjoyment of educational benefits, climate or opportunities.”</w:t>
      </w:r>
      <w:r>
        <w:rPr>
          <w:rFonts w:ascii="Times New Roman" w:eastAsia="Times New Roman" w:hAnsi="Times New Roman" w:cs="Times New Roman"/>
          <w:sz w:val="21"/>
          <w:vertAlign w:val="superscript"/>
        </w:rPr>
        <w:t xml:space="preserve">1 </w:t>
      </w:r>
      <w:r>
        <w:rPr>
          <w:rFonts w:ascii="Times New Roman" w:eastAsia="Times New Roman" w:hAnsi="Times New Roman" w:cs="Times New Roman"/>
          <w:sz w:val="21"/>
        </w:rPr>
        <w:t xml:space="preserve"> </w:t>
      </w:r>
    </w:p>
    <w:p w:rsidR="003F7180" w:rsidRDefault="003B7249">
      <w:pPr>
        <w:spacing w:after="0"/>
        <w:ind w:left="126"/>
      </w:pPr>
      <w:r>
        <w:rPr>
          <w:rFonts w:ascii="Times New Roman" w:eastAsia="Times New Roman" w:hAnsi="Times New Roman" w:cs="Times New Roman"/>
          <w:sz w:val="21"/>
        </w:rPr>
        <w:t xml:space="preserve">  </w:t>
      </w:r>
    </w:p>
    <w:p w:rsidR="003F7180" w:rsidRDefault="003B7249">
      <w:pPr>
        <w:numPr>
          <w:ilvl w:val="0"/>
          <w:numId w:val="1"/>
        </w:numPr>
        <w:spacing w:after="5" w:line="249" w:lineRule="auto"/>
        <w:ind w:right="334" w:hanging="10"/>
      </w:pPr>
      <w:r>
        <w:rPr>
          <w:rFonts w:ascii="Times New Roman" w:eastAsia="Times New Roman" w:hAnsi="Times New Roman" w:cs="Times New Roman"/>
          <w:sz w:val="21"/>
        </w:rPr>
        <w:t xml:space="preserve">"Unwelcome sexual advances, requests for sexual favors, and other verbal or physical conduct of a sexual nature constitute sexual harassment when:  </w:t>
      </w:r>
    </w:p>
    <w:p w:rsidR="003F7180" w:rsidRDefault="003B7249">
      <w:pPr>
        <w:spacing w:after="0"/>
        <w:ind w:left="126"/>
      </w:pPr>
      <w:r>
        <w:rPr>
          <w:rFonts w:ascii="Times New Roman" w:eastAsia="Times New Roman" w:hAnsi="Times New Roman" w:cs="Times New Roman"/>
          <w:sz w:val="21"/>
        </w:rPr>
        <w:t xml:space="preserve">  </w:t>
      </w:r>
    </w:p>
    <w:p w:rsidR="003F7180" w:rsidRDefault="003B7249">
      <w:pPr>
        <w:spacing w:after="5" w:line="249" w:lineRule="auto"/>
        <w:ind w:left="121" w:right="334" w:hanging="10"/>
      </w:pPr>
      <w:r>
        <w:rPr>
          <w:rFonts w:ascii="Times New Roman" w:eastAsia="Times New Roman" w:hAnsi="Times New Roman" w:cs="Times New Roman"/>
          <w:sz w:val="21"/>
        </w:rPr>
        <w:t xml:space="preserve">(l) </w:t>
      </w:r>
      <w:r>
        <w:rPr>
          <w:rFonts w:ascii="Times New Roman" w:eastAsia="Times New Roman" w:hAnsi="Times New Roman" w:cs="Times New Roman"/>
          <w:sz w:val="21"/>
        </w:rPr>
        <w:tab/>
      </w:r>
      <w:proofErr w:type="gramStart"/>
      <w:r>
        <w:rPr>
          <w:rFonts w:ascii="Times New Roman" w:eastAsia="Times New Roman" w:hAnsi="Times New Roman" w:cs="Times New Roman"/>
          <w:sz w:val="21"/>
        </w:rPr>
        <w:t>submission</w:t>
      </w:r>
      <w:proofErr w:type="gramEnd"/>
      <w:r>
        <w:rPr>
          <w:rFonts w:ascii="Times New Roman" w:eastAsia="Times New Roman" w:hAnsi="Times New Roman" w:cs="Times New Roman"/>
          <w:sz w:val="21"/>
        </w:rPr>
        <w:t xml:space="preserve"> to such con</w:t>
      </w:r>
      <w:r>
        <w:rPr>
          <w:rFonts w:ascii="Times New Roman" w:eastAsia="Times New Roman" w:hAnsi="Times New Roman" w:cs="Times New Roman"/>
          <w:sz w:val="21"/>
        </w:rPr>
        <w:t xml:space="preserve">duct is made either explicitly or implicitly a term or condition of an individual's employment,  </w:t>
      </w:r>
    </w:p>
    <w:p w:rsidR="003F7180" w:rsidRDefault="003B7249">
      <w:pPr>
        <w:spacing w:after="0"/>
        <w:ind w:left="126"/>
      </w:pPr>
      <w:r>
        <w:rPr>
          <w:rFonts w:ascii="Times New Roman" w:eastAsia="Times New Roman" w:hAnsi="Times New Roman" w:cs="Times New Roman"/>
          <w:sz w:val="21"/>
        </w:rPr>
        <w:t xml:space="preserve">  </w:t>
      </w:r>
    </w:p>
    <w:p w:rsidR="003F7180" w:rsidRDefault="003B7249">
      <w:pPr>
        <w:numPr>
          <w:ilvl w:val="0"/>
          <w:numId w:val="2"/>
        </w:numPr>
        <w:spacing w:after="5" w:line="249" w:lineRule="auto"/>
        <w:ind w:right="646" w:hanging="636"/>
      </w:pPr>
      <w:r>
        <w:rPr>
          <w:rFonts w:ascii="Times New Roman" w:eastAsia="Times New Roman" w:hAnsi="Times New Roman" w:cs="Times New Roman"/>
          <w:sz w:val="21"/>
        </w:rPr>
        <w:t xml:space="preserve">submission to or rejection of such conduct by an individual is used as the basis for </w:t>
      </w:r>
    </w:p>
    <w:p w:rsidR="003F7180" w:rsidRDefault="003B7249">
      <w:pPr>
        <w:spacing w:after="219" w:line="249" w:lineRule="auto"/>
        <w:ind w:left="121" w:right="334" w:hanging="10"/>
      </w:pPr>
      <w:r>
        <w:rPr>
          <w:rFonts w:ascii="Times New Roman" w:eastAsia="Times New Roman" w:hAnsi="Times New Roman" w:cs="Times New Roman"/>
          <w:sz w:val="21"/>
        </w:rPr>
        <w:t>(</w:t>
      </w:r>
      <w:proofErr w:type="gramStart"/>
      <w:r>
        <w:rPr>
          <w:rFonts w:ascii="Times New Roman" w:eastAsia="Times New Roman" w:hAnsi="Times New Roman" w:cs="Times New Roman"/>
          <w:sz w:val="21"/>
        </w:rPr>
        <w:t>academic</w:t>
      </w:r>
      <w:proofErr w:type="gramEnd"/>
      <w:r>
        <w:rPr>
          <w:rFonts w:ascii="Times New Roman" w:eastAsia="Times New Roman" w:hAnsi="Times New Roman" w:cs="Times New Roman"/>
          <w:sz w:val="21"/>
        </w:rPr>
        <w:t xml:space="preserve">: and/or) employment </w:t>
      </w:r>
      <w:r>
        <w:rPr>
          <w:rFonts w:ascii="Times New Roman" w:eastAsia="Times New Roman" w:hAnsi="Times New Roman" w:cs="Times New Roman"/>
          <w:sz w:val="21"/>
        </w:rPr>
        <w:t xml:space="preserve">decisions affecting such individuals, or  </w:t>
      </w:r>
    </w:p>
    <w:p w:rsidR="003F7180" w:rsidRDefault="003B7249">
      <w:pPr>
        <w:spacing w:after="0"/>
        <w:ind w:left="109"/>
      </w:pPr>
      <w:r>
        <w:rPr>
          <w:rFonts w:ascii="Times New Roman" w:eastAsia="Times New Roman" w:hAnsi="Times New Roman" w:cs="Times New Roman"/>
          <w:sz w:val="21"/>
        </w:rPr>
        <w:t xml:space="preserve">  </w:t>
      </w:r>
      <w:r>
        <w:rPr>
          <w:rFonts w:ascii="Cambria" w:eastAsia="Cambria" w:hAnsi="Cambria" w:cs="Cambria"/>
          <w:sz w:val="24"/>
        </w:rPr>
        <w:tab/>
      </w:r>
    </w:p>
    <w:p w:rsidR="003F7180" w:rsidRDefault="003B7249">
      <w:pPr>
        <w:numPr>
          <w:ilvl w:val="0"/>
          <w:numId w:val="2"/>
        </w:numPr>
        <w:spacing w:after="33" w:line="249" w:lineRule="auto"/>
        <w:ind w:right="646" w:hanging="636"/>
      </w:pPr>
      <w:r>
        <w:rPr>
          <w:rFonts w:ascii="Times New Roman" w:eastAsia="Times New Roman" w:hAnsi="Times New Roman" w:cs="Times New Roman"/>
          <w:sz w:val="21"/>
        </w:rPr>
        <w:t>such conduct has the purpose or effect of unreasonably interfering with an individual's work performance or creating an intimidating, hostile, or offensive working environment.</w:t>
      </w:r>
      <w:r>
        <w:rPr>
          <w:rFonts w:ascii="Times New Roman" w:eastAsia="Times New Roman" w:hAnsi="Times New Roman" w:cs="Times New Roman"/>
          <w:sz w:val="21"/>
          <w:vertAlign w:val="superscript"/>
        </w:rPr>
        <w:t xml:space="preserve">2 </w:t>
      </w:r>
      <w:r>
        <w:rPr>
          <w:rFonts w:ascii="Times New Roman" w:eastAsia="Times New Roman" w:hAnsi="Times New Roman" w:cs="Times New Roman"/>
          <w:sz w:val="21"/>
        </w:rPr>
        <w:t xml:space="preserve"> </w:t>
      </w:r>
    </w:p>
    <w:p w:rsidR="003F7180" w:rsidRDefault="003B7249" w:rsidP="003B7249">
      <w:pPr>
        <w:spacing w:after="0"/>
        <w:ind w:left="109"/>
      </w:pPr>
      <w:r>
        <w:rPr>
          <w:rFonts w:ascii="Times New Roman" w:eastAsia="Times New Roman" w:hAnsi="Times New Roman" w:cs="Times New Roman"/>
          <w:sz w:val="21"/>
        </w:rPr>
        <w:t xml:space="preserve"> </w:t>
      </w:r>
    </w:p>
    <w:p w:rsidR="003F7180" w:rsidRDefault="003B7249">
      <w:pPr>
        <w:numPr>
          <w:ilvl w:val="0"/>
          <w:numId w:val="3"/>
        </w:numPr>
        <w:spacing w:after="83"/>
        <w:ind w:left="727" w:right="646" w:hanging="618"/>
      </w:pPr>
      <w:r>
        <w:rPr>
          <w:rFonts w:ascii="Times New Roman" w:eastAsia="Times New Roman" w:hAnsi="Times New Roman" w:cs="Times New Roman"/>
          <w:sz w:val="21"/>
        </w:rPr>
        <w:t>National Advisory Coun</w:t>
      </w:r>
      <w:r>
        <w:rPr>
          <w:rFonts w:ascii="Times New Roman" w:eastAsia="Times New Roman" w:hAnsi="Times New Roman" w:cs="Times New Roman"/>
          <w:sz w:val="21"/>
        </w:rPr>
        <w:t xml:space="preserve">cil on Women’s Educational Programs  </w:t>
      </w:r>
    </w:p>
    <w:p w:rsidR="003F7180" w:rsidRDefault="003B7249">
      <w:pPr>
        <w:numPr>
          <w:ilvl w:val="0"/>
          <w:numId w:val="3"/>
        </w:numPr>
        <w:spacing w:after="4" w:line="249" w:lineRule="auto"/>
        <w:ind w:left="727" w:right="646" w:hanging="618"/>
      </w:pPr>
      <w:r>
        <w:rPr>
          <w:rFonts w:ascii="Times New Roman" w:eastAsia="Times New Roman" w:hAnsi="Times New Roman" w:cs="Times New Roman"/>
          <w:sz w:val="21"/>
        </w:rPr>
        <w:t xml:space="preserve">EEOC Guidelines or Discrimination Because of Sex  </w:t>
      </w:r>
    </w:p>
    <w:p w:rsidR="003F7180" w:rsidRDefault="003B7249">
      <w:pPr>
        <w:tabs>
          <w:tab w:val="center" w:pos="728"/>
        </w:tabs>
        <w:spacing w:after="4" w:line="249" w:lineRule="auto"/>
      </w:pPr>
      <w:r>
        <w:rPr>
          <w:rFonts w:ascii="Times New Roman" w:eastAsia="Times New Roman" w:hAnsi="Times New Roman" w:cs="Times New Roman"/>
          <w:sz w:val="21"/>
        </w:rPr>
        <w:t xml:space="preserve">  </w:t>
      </w:r>
      <w:r>
        <w:rPr>
          <w:rFonts w:ascii="Times New Roman" w:eastAsia="Times New Roman" w:hAnsi="Times New Roman" w:cs="Times New Roman"/>
          <w:sz w:val="21"/>
        </w:rPr>
        <w:t>3</w:t>
      </w:r>
      <w:r>
        <w:rPr>
          <w:rFonts w:ascii="Arial" w:eastAsia="Arial" w:hAnsi="Arial" w:cs="Arial"/>
          <w:sz w:val="32"/>
        </w:rPr>
        <w:t xml:space="preserve"> </w:t>
      </w:r>
      <w:r>
        <w:rPr>
          <w:rFonts w:ascii="Arial" w:eastAsia="Arial" w:hAnsi="Arial" w:cs="Arial"/>
          <w:sz w:val="32"/>
        </w:rPr>
        <w:tab/>
      </w:r>
      <w:r>
        <w:rPr>
          <w:rFonts w:ascii="Times New Roman" w:eastAsia="Times New Roman" w:hAnsi="Times New Roman" w:cs="Times New Roman"/>
          <w:sz w:val="21"/>
        </w:rPr>
        <w:t xml:space="preserve"> </w:t>
      </w:r>
    </w:p>
    <w:p w:rsidR="003F7180" w:rsidRDefault="003B7249">
      <w:pPr>
        <w:numPr>
          <w:ilvl w:val="0"/>
          <w:numId w:val="4"/>
        </w:numPr>
        <w:spacing w:after="4" w:line="249" w:lineRule="auto"/>
        <w:ind w:right="646" w:hanging="10"/>
      </w:pPr>
      <w:r>
        <w:rPr>
          <w:rFonts w:ascii="Times New Roman" w:eastAsia="Times New Roman" w:hAnsi="Times New Roman" w:cs="Times New Roman"/>
          <w:sz w:val="21"/>
        </w:rPr>
        <w:t>When sexual harassment occurs, the offender should be confronted immediately and informed of the inappropriateness of the behavior. When circumstances are such th</w:t>
      </w:r>
      <w:r>
        <w:rPr>
          <w:rFonts w:ascii="Times New Roman" w:eastAsia="Times New Roman" w:hAnsi="Times New Roman" w:cs="Times New Roman"/>
          <w:sz w:val="21"/>
        </w:rPr>
        <w:t>at one does not chose to confront the offender or needs help or advice, the individual may choose to consult with the Academic Dean or the Dean of students in case of academic situations or the Director of Personnel in employment situations. Such consultat</w:t>
      </w:r>
      <w:r>
        <w:rPr>
          <w:rFonts w:ascii="Times New Roman" w:eastAsia="Times New Roman" w:hAnsi="Times New Roman" w:cs="Times New Roman"/>
          <w:sz w:val="21"/>
        </w:rPr>
        <w:t xml:space="preserve">ion will be confidential and does not require the filing of a complaint. If </w:t>
      </w:r>
      <w:r>
        <w:rPr>
          <w:rFonts w:ascii="Times New Roman" w:eastAsia="Times New Roman" w:hAnsi="Times New Roman" w:cs="Times New Roman"/>
          <w:sz w:val="21"/>
          <w:u w:val="single" w:color="000000"/>
        </w:rPr>
        <w:t>both</w:t>
      </w:r>
      <w:r>
        <w:rPr>
          <w:rFonts w:ascii="Times New Roman" w:eastAsia="Times New Roman" w:hAnsi="Times New Roman" w:cs="Times New Roman"/>
          <w:sz w:val="21"/>
        </w:rPr>
        <w:t xml:space="preserve"> complainant and the consultant agree, the consultant will speak informally with the alleged harasser and supervisor in an effort to correct the offending behavior and prevent </w:t>
      </w:r>
      <w:r>
        <w:rPr>
          <w:rFonts w:ascii="Times New Roman" w:eastAsia="Times New Roman" w:hAnsi="Times New Roman" w:cs="Times New Roman"/>
          <w:sz w:val="21"/>
        </w:rPr>
        <w:t xml:space="preserve">retaliatory behavior. If a formal complaint is desired, persons may proceed under the various grievance procedures available to students, faculty, and staff.  </w:t>
      </w:r>
    </w:p>
    <w:p w:rsidR="003F7180" w:rsidRDefault="003B7249">
      <w:pPr>
        <w:spacing w:after="0"/>
        <w:ind w:left="109"/>
      </w:pPr>
      <w:r>
        <w:rPr>
          <w:rFonts w:ascii="Times New Roman" w:eastAsia="Times New Roman" w:hAnsi="Times New Roman" w:cs="Times New Roman"/>
          <w:sz w:val="21"/>
        </w:rPr>
        <w:t xml:space="preserve">  </w:t>
      </w:r>
    </w:p>
    <w:p w:rsidR="003F7180" w:rsidRDefault="003B7249">
      <w:pPr>
        <w:numPr>
          <w:ilvl w:val="0"/>
          <w:numId w:val="4"/>
        </w:numPr>
        <w:spacing w:after="4" w:line="249" w:lineRule="auto"/>
        <w:ind w:right="646" w:hanging="10"/>
      </w:pPr>
      <w:r>
        <w:rPr>
          <w:rFonts w:ascii="Times New Roman" w:eastAsia="Times New Roman" w:hAnsi="Times New Roman" w:cs="Times New Roman"/>
          <w:sz w:val="21"/>
        </w:rPr>
        <w:t xml:space="preserve">Supervisors and chairs of departments will make it clear to members of their departments that sexual harassment is prohibited and is grounds for disciplinary action.  </w:t>
      </w:r>
    </w:p>
    <w:p w:rsidR="003F7180" w:rsidRDefault="003B7249">
      <w:pPr>
        <w:spacing w:after="0"/>
        <w:ind w:left="109"/>
      </w:pPr>
      <w:r>
        <w:rPr>
          <w:rFonts w:ascii="Times New Roman" w:eastAsia="Times New Roman" w:hAnsi="Times New Roman" w:cs="Times New Roman"/>
          <w:sz w:val="21"/>
        </w:rPr>
        <w:t xml:space="preserve">  </w:t>
      </w:r>
    </w:p>
    <w:p w:rsidR="003F7180" w:rsidRDefault="003B7249" w:rsidP="003B7249">
      <w:pPr>
        <w:spacing w:after="37" w:line="249" w:lineRule="auto"/>
        <w:ind w:left="104" w:right="646" w:hanging="10"/>
      </w:pPr>
      <w:r>
        <w:rPr>
          <w:rFonts w:ascii="Times New Roman" w:eastAsia="Times New Roman" w:hAnsi="Times New Roman" w:cs="Times New Roman"/>
          <w:sz w:val="21"/>
        </w:rPr>
        <w:t xml:space="preserve">Approved by the Faculty on May 21, 1992  </w:t>
      </w:r>
    </w:p>
    <w:p w:rsidR="003F7180" w:rsidRDefault="003B7249">
      <w:pPr>
        <w:spacing w:after="0"/>
      </w:pPr>
      <w:r>
        <w:rPr>
          <w:rFonts w:ascii="Cambria" w:eastAsia="Cambria" w:hAnsi="Cambria" w:cs="Cambria"/>
          <w:sz w:val="24"/>
        </w:rPr>
        <w:tab/>
      </w:r>
    </w:p>
    <w:p w:rsidR="003F7180" w:rsidRDefault="003B7249">
      <w:pPr>
        <w:spacing w:after="5" w:line="250" w:lineRule="auto"/>
        <w:ind w:left="-5" w:right="1095" w:hanging="10"/>
      </w:pPr>
      <w:r>
        <w:rPr>
          <w:rFonts w:ascii="Cambria" w:eastAsia="Cambria" w:hAnsi="Cambria" w:cs="Cambria"/>
          <w:sz w:val="24"/>
        </w:rPr>
        <w:t xml:space="preserve">And </w:t>
      </w:r>
      <w:r>
        <w:rPr>
          <w:rFonts w:ascii="Cambria" w:eastAsia="Cambria" w:hAnsi="Cambria" w:cs="Cambria"/>
          <w:sz w:val="24"/>
        </w:rPr>
        <w:t xml:space="preserve">Section </w:t>
      </w:r>
      <w:r>
        <w:rPr>
          <w:rFonts w:ascii="Cambria" w:eastAsia="Cambria" w:hAnsi="Cambria" w:cs="Cambria"/>
          <w:sz w:val="24"/>
        </w:rPr>
        <w:t>2.5.1.c</w:t>
      </w:r>
      <w:r>
        <w:rPr>
          <w:rFonts w:ascii="Cambria" w:eastAsia="Cambria" w:hAnsi="Cambria" w:cs="Cambria"/>
          <w:sz w:val="24"/>
        </w:rPr>
        <w:tab/>
      </w:r>
    </w:p>
    <w:p w:rsidR="003B7249" w:rsidRDefault="003B7249">
      <w:pPr>
        <w:spacing w:after="0" w:line="270" w:lineRule="auto"/>
        <w:ind w:left="62" w:right="149" w:hanging="62"/>
        <w:jc w:val="both"/>
        <w:rPr>
          <w:rFonts w:ascii="Cambria" w:eastAsia="Cambria" w:hAnsi="Cambria" w:cs="Cambria"/>
          <w:sz w:val="16"/>
        </w:rPr>
      </w:pPr>
      <w:hyperlink r:id="rId5" w:history="1">
        <w:r w:rsidRPr="006C242A">
          <w:rPr>
            <w:rStyle w:val="Hyperlink"/>
            <w:rFonts w:ascii="Cambria" w:eastAsia="Cambria" w:hAnsi="Cambria" w:cs="Cambria"/>
            <w:sz w:val="16"/>
            <w:u w:color="0000FF"/>
          </w:rPr>
          <w:t>https://docs.google.com/document/d/1cph3gpWhF_DS3xfnL9s_ZlRwJ6qishgWbXgKKwbbP-U/edit#heading=h.17dp8vu</w:t>
        </w:r>
      </w:hyperlink>
    </w:p>
    <w:p w:rsidR="003F7180" w:rsidRDefault="003B7249">
      <w:pPr>
        <w:spacing w:after="0" w:line="270" w:lineRule="auto"/>
        <w:ind w:left="62" w:right="149" w:hanging="62"/>
        <w:jc w:val="both"/>
      </w:pPr>
      <w:r>
        <w:rPr>
          <w:rFonts w:ascii="Times New Roman" w:eastAsia="Times New Roman" w:hAnsi="Times New Roman" w:cs="Times New Roman"/>
        </w:rPr>
        <w:t>(c)</w:t>
      </w:r>
      <w:r>
        <w:rPr>
          <w:rFonts w:ascii="Arial" w:eastAsia="Arial" w:hAnsi="Arial" w:cs="Arial"/>
        </w:rPr>
        <w:t xml:space="preserve"> </w:t>
      </w:r>
      <w:r>
        <w:rPr>
          <w:rFonts w:ascii="Times New Roman" w:eastAsia="Times New Roman" w:hAnsi="Times New Roman" w:cs="Times New Roman"/>
          <w:b/>
        </w:rPr>
        <w:t>Sexual Harassment:</w:t>
      </w:r>
      <w:r>
        <w:rPr>
          <w:rFonts w:ascii="Times New Roman" w:eastAsia="Times New Roman" w:hAnsi="Times New Roman" w:cs="Times New Roman"/>
        </w:rPr>
        <w:t xml:space="preserve"> Augsburg faculty are responsible for reviewing and being familiar with section 15.3 of the Faculty Handbook: Policy on Sexual </w:t>
      </w:r>
      <w:r>
        <w:rPr>
          <w:rFonts w:ascii="Times New Roman" w:eastAsia="Times New Roman" w:hAnsi="Times New Roman" w:cs="Times New Roman"/>
        </w:rPr>
        <w:t xml:space="preserve">Harassment. Faculty may consult with the Dean’s Office, Personnel Committee, and Human Resources Department, for training, clarification, and compliance information regarding sexual harassment issues.    </w:t>
      </w:r>
      <w:r>
        <w:rPr>
          <w:rFonts w:ascii="Cambria" w:eastAsia="Cambria" w:hAnsi="Cambria" w:cs="Cambria"/>
          <w:sz w:val="24"/>
        </w:rPr>
        <w:tab/>
      </w:r>
    </w:p>
    <w:p w:rsidR="003F7180" w:rsidRDefault="003B7249">
      <w:pPr>
        <w:spacing w:after="0"/>
      </w:pPr>
      <w:r>
        <w:rPr>
          <w:rFonts w:ascii="Cambria" w:eastAsia="Cambria" w:hAnsi="Cambria" w:cs="Cambria"/>
          <w:sz w:val="24"/>
        </w:rPr>
        <w:lastRenderedPageBreak/>
        <w:tab/>
      </w:r>
    </w:p>
    <w:p w:rsidR="003F7180" w:rsidRDefault="003B7249">
      <w:pPr>
        <w:spacing w:after="0"/>
      </w:pPr>
      <w:r>
        <w:rPr>
          <w:rFonts w:ascii="Cambria" w:eastAsia="Cambria" w:hAnsi="Cambria" w:cs="Cambria"/>
          <w:sz w:val="24"/>
        </w:rPr>
        <w:tab/>
      </w:r>
    </w:p>
    <w:p w:rsidR="003F7180" w:rsidRDefault="003B7249">
      <w:pPr>
        <w:spacing w:after="5" w:line="250" w:lineRule="auto"/>
        <w:ind w:left="-5" w:right="1095" w:hanging="10"/>
      </w:pPr>
      <w:r>
        <w:rPr>
          <w:rFonts w:ascii="Cambria" w:eastAsia="Cambria" w:hAnsi="Cambria" w:cs="Cambria"/>
          <w:sz w:val="24"/>
        </w:rPr>
        <w:t xml:space="preserve">Employee </w:t>
      </w:r>
      <w:r>
        <w:rPr>
          <w:rFonts w:ascii="Cambria" w:eastAsia="Cambria" w:hAnsi="Cambria" w:cs="Cambria"/>
          <w:sz w:val="24"/>
        </w:rPr>
        <w:t>Handbook</w:t>
      </w:r>
      <w:r>
        <w:rPr>
          <w:rFonts w:ascii="Cambria" w:eastAsia="Cambria" w:hAnsi="Cambria" w:cs="Cambria"/>
          <w:sz w:val="24"/>
        </w:rPr>
        <w:tab/>
        <w:t xml:space="preserve">(download at </w:t>
      </w:r>
      <w:r>
        <w:rPr>
          <w:rFonts w:ascii="Cambria" w:eastAsia="Cambria" w:hAnsi="Cambria" w:cs="Cambria"/>
          <w:sz w:val="24"/>
        </w:rPr>
        <w:t>:</w:t>
      </w:r>
      <w:r>
        <w:rPr>
          <w:rFonts w:ascii="Cambria" w:eastAsia="Cambria" w:hAnsi="Cambria" w:cs="Cambria"/>
          <w:sz w:val="24"/>
        </w:rPr>
        <w:tab/>
      </w:r>
    </w:p>
    <w:p w:rsidR="003F7180" w:rsidRDefault="003B7249">
      <w:pPr>
        <w:spacing w:after="60" w:line="246" w:lineRule="auto"/>
      </w:pPr>
      <w:hyperlink r:id="rId6" w:history="1">
        <w:r w:rsidRPr="006C242A">
          <w:rPr>
            <w:rStyle w:val="Hyperlink"/>
            <w:rFonts w:ascii="Cambria" w:eastAsia="Cambria" w:hAnsi="Cambria" w:cs="Cambria"/>
            <w:sz w:val="24"/>
            <w:u w:color="0000FF"/>
          </w:rPr>
          <w:t>https://moodle.augsburg.edu/moodlecommunity/mod/resource/view.php?id=</w:t>
        </w:r>
        <w:r w:rsidRPr="006C242A">
          <w:rPr>
            <w:rStyle w:val="Hyperlink"/>
            <w:rFonts w:ascii="Cambria" w:eastAsia="Cambria" w:hAnsi="Cambria" w:cs="Cambria"/>
            <w:sz w:val="24"/>
          </w:rPr>
          <w:t>25940</w:t>
        </w:r>
      </w:hyperlink>
      <w:r>
        <w:rPr>
          <w:rFonts w:ascii="Cambria" w:eastAsia="Cambria" w:hAnsi="Cambria" w:cs="Cambria"/>
          <w:color w:val="auto"/>
          <w:sz w:val="24"/>
        </w:rPr>
        <w:t xml:space="preserve"> </w:t>
      </w:r>
      <w:r w:rsidRPr="003B7249">
        <w:rPr>
          <w:rFonts w:ascii="Cambria" w:eastAsia="Cambria" w:hAnsi="Cambria" w:cs="Cambria"/>
          <w:color w:val="auto"/>
          <w:sz w:val="24"/>
        </w:rPr>
        <w:t xml:space="preserve">pp. </w:t>
      </w:r>
      <w:r>
        <w:rPr>
          <w:rFonts w:ascii="Cambria" w:eastAsia="Cambria" w:hAnsi="Cambria" w:cs="Cambria"/>
          <w:sz w:val="24"/>
        </w:rPr>
        <w:t xml:space="preserve">24-28, 49-52 copied </w:t>
      </w:r>
      <w:r>
        <w:rPr>
          <w:rFonts w:ascii="Cambria" w:eastAsia="Cambria" w:hAnsi="Cambria" w:cs="Cambria"/>
          <w:sz w:val="24"/>
        </w:rPr>
        <w:t>below:</w:t>
      </w:r>
      <w:r>
        <w:rPr>
          <w:rFonts w:ascii="Cambria" w:eastAsia="Cambria" w:hAnsi="Cambria" w:cs="Cambria"/>
          <w:sz w:val="24"/>
        </w:rPr>
        <w:tab/>
      </w:r>
    </w:p>
    <w:p w:rsidR="003F7180" w:rsidRDefault="003B7249">
      <w:pPr>
        <w:pStyle w:val="Heading2"/>
        <w:spacing w:after="163"/>
        <w:ind w:left="301" w:firstLine="0"/>
      </w:pPr>
      <w:r>
        <w:rPr>
          <w:sz w:val="18"/>
        </w:rPr>
        <w:t xml:space="preserve">1. Address the Offender Directly (Optional) </w:t>
      </w:r>
    </w:p>
    <w:p w:rsidR="003F7180" w:rsidRDefault="003B7249">
      <w:pPr>
        <w:spacing w:after="186" w:line="276" w:lineRule="auto"/>
        <w:ind w:left="566" w:right="1568"/>
      </w:pPr>
      <w:r>
        <w:rPr>
          <w:rFonts w:ascii="Arial" w:eastAsia="Arial" w:hAnsi="Arial" w:cs="Arial"/>
          <w:sz w:val="18"/>
        </w:rPr>
        <w:t>If the employee believes that they have been the victim of discrimination or harassment, including sexual harassm</w:t>
      </w:r>
      <w:r>
        <w:rPr>
          <w:rFonts w:ascii="Arial" w:eastAsia="Arial" w:hAnsi="Arial" w:cs="Arial"/>
          <w:sz w:val="18"/>
        </w:rPr>
        <w:t xml:space="preserve">ent, the employee is encouraged to discuss the concern with the offender, if comfortable doing so.  </w:t>
      </w:r>
    </w:p>
    <w:p w:rsidR="003F7180" w:rsidRDefault="003B7249">
      <w:pPr>
        <w:spacing w:after="15"/>
        <w:ind w:left="279"/>
      </w:pPr>
      <w:r>
        <w:rPr>
          <w:noProof/>
        </w:rPr>
        <mc:AlternateContent>
          <mc:Choice Requires="wpg">
            <w:drawing>
              <wp:inline distT="0" distB="0" distL="0" distR="0">
                <wp:extent cx="4411714" cy="41624"/>
                <wp:effectExtent l="0" t="0" r="0" b="0"/>
                <wp:docPr id="5146" name="Group 5146"/>
                <wp:cNvGraphicFramePr/>
                <a:graphic xmlns:a="http://schemas.openxmlformats.org/drawingml/2006/main">
                  <a:graphicData uri="http://schemas.microsoft.com/office/word/2010/wordprocessingGroup">
                    <wpg:wgp>
                      <wpg:cNvGrpSpPr/>
                      <wpg:grpSpPr>
                        <a:xfrm>
                          <a:off x="0" y="0"/>
                          <a:ext cx="4411714" cy="41624"/>
                          <a:chOff x="0" y="0"/>
                          <a:chExt cx="4411714" cy="41624"/>
                        </a:xfrm>
                      </wpg:grpSpPr>
                      <wps:wsp>
                        <wps:cNvPr id="6680" name="Shape 6680"/>
                        <wps:cNvSpPr/>
                        <wps:spPr>
                          <a:xfrm>
                            <a:off x="0" y="0"/>
                            <a:ext cx="4411714" cy="28124"/>
                          </a:xfrm>
                          <a:custGeom>
                            <a:avLst/>
                            <a:gdLst/>
                            <a:ahLst/>
                            <a:cxnLst/>
                            <a:rect l="0" t="0" r="0" b="0"/>
                            <a:pathLst>
                              <a:path w="4411714" h="28124">
                                <a:moveTo>
                                  <a:pt x="0" y="0"/>
                                </a:moveTo>
                                <a:lnTo>
                                  <a:pt x="4411714" y="0"/>
                                </a:lnTo>
                                <a:lnTo>
                                  <a:pt x="4411714" y="28124"/>
                                </a:lnTo>
                                <a:lnTo>
                                  <a:pt x="0" y="2812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81" name="Shape 6681"/>
                        <wps:cNvSpPr/>
                        <wps:spPr>
                          <a:xfrm>
                            <a:off x="0" y="34875"/>
                            <a:ext cx="4411714" cy="9144"/>
                          </a:xfrm>
                          <a:custGeom>
                            <a:avLst/>
                            <a:gdLst/>
                            <a:ahLst/>
                            <a:cxnLst/>
                            <a:rect l="0" t="0" r="0" b="0"/>
                            <a:pathLst>
                              <a:path w="4411714" h="9144">
                                <a:moveTo>
                                  <a:pt x="0" y="0"/>
                                </a:moveTo>
                                <a:lnTo>
                                  <a:pt x="4411714" y="0"/>
                                </a:lnTo>
                                <a:lnTo>
                                  <a:pt x="4411714"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01C40DB1" id="Group 5146" o:spid="_x0000_s1026" style="width:347.4pt;height:3.3pt;mso-position-horizontal-relative:char;mso-position-vertical-relative:line" coordsize="4411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">
                <v:shape id="Shape 6680" o:spid="_x0000_s1027" style="position:absolute;width:44117;height:281;visibility:visible;mso-wrap-style:square;v-text-anchor:top" coordsize="4411714,28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fi8QA&#10;AADdAAAADwAAAGRycy9kb3ducmV2LnhtbERPy2rCQBTdF/oPwy10IzqpYEijo/RBURAXpsb1ZeY2&#10;Cc3cCZmpRr/eWQhdHs57sRpsK07U+8axgpdJAoJYO9NwpeDw/TXOQPiAbLB1TAou5GG1fHxYYG7c&#10;mfd0KkIlYgj7HBXUIXS5lF7XZNFPXEccuR/XWwwR9pU0PZ5juG3lNElSabHh2FBjRx816d/izyq4&#10;at58jo7rrC22M6fL6et7me2Uen4a3uYgAg3hX3x3b4yCNM3i/vgmP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pH4vEAAAA3QAAAA8AAAAAAAAAAAAAAAAAmAIAAGRycy9k&#10;b3ducmV2LnhtbFBLBQYAAAAABAAEAPUAAACJAwAAAAA=&#10;" path="m,l4411714,r,28124l,28124,,e" fillcolor="#612221" stroked="f" strokeweight="0">
                  <v:stroke miterlimit="83231f" joinstyle="miter"/>
                  <v:path arrowok="t" textboxrect="0,0,4411714,28124"/>
                </v:shape>
                <v:shape id="Shape 6681" o:spid="_x0000_s1028" style="position:absolute;top:348;width:44117;height:92;visibility:visible;mso-wrap-style:square;v-text-anchor:top" coordsize="44117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5McYA&#10;AADdAAAADwAAAGRycy9kb3ducmV2LnhtbESPzWrDMBCE74W8g9hAbrXsHlzjRgkhUAiBHOr2kN7W&#10;1vqHWCvHUmLn7atCocdhZr5h1tvZ9OJOo+ssK0iiGARxZXXHjYKvz/fnDITzyBp7y6TgQQ62m8XT&#10;GnNtJ/6ge+EbESDsclTQej/kUrqqJYMusgNx8Go7GvRBjo3UI04Bbnr5EsepNNhxWGhxoH1L1aW4&#10;GQWnMvk2tTxez+emnsrpcHy1JlVqtZx3byA8zf4//Nc+aAVpmiXw+yY8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n5McYAAADdAAAADwAAAAAAAAAAAAAAAACYAgAAZHJz&#10;L2Rvd25yZXYueG1sUEsFBgAAAAAEAAQA9QAAAIsDAAAAAA==&#10;" path="m,l4411714,r,9144l,9144,,e" fillcolor="#612221" stroked="f" strokeweight="0">
                  <v:stroke miterlimit="83231f" joinstyle="miter"/>
                  <v:path arrowok="t" textboxrect="0,0,4411714,9144"/>
                </v:shape>
                <w10:anchorlock/>
              </v:group>
            </w:pict>
          </mc:Fallback>
        </mc:AlternateContent>
      </w:r>
    </w:p>
    <w:p w:rsidR="003F7180" w:rsidRDefault="003B7249">
      <w:pPr>
        <w:spacing w:after="0"/>
        <w:ind w:left="296" w:hanging="10"/>
      </w:pPr>
      <w:r>
        <w:rPr>
          <w:rFonts w:ascii="Cambria" w:eastAsia="Cambria" w:hAnsi="Cambria" w:cs="Cambria"/>
          <w:b/>
          <w:sz w:val="16"/>
        </w:rPr>
        <w:t xml:space="preserve">Augsburg College Employee Handbook </w:t>
      </w:r>
    </w:p>
    <w:p w:rsidR="003F7180" w:rsidRDefault="003B7249" w:rsidP="003B7249">
      <w:pPr>
        <w:tabs>
          <w:tab w:val="center" w:pos="1957"/>
          <w:tab w:val="center" w:pos="6932"/>
        </w:tabs>
        <w:spacing w:after="34"/>
      </w:pPr>
      <w:r>
        <w:tab/>
      </w:r>
      <w:r>
        <w:rPr>
          <w:rFonts w:ascii="Cambria" w:eastAsia="Cambria" w:hAnsi="Cambria" w:cs="Cambria"/>
          <w:b/>
          <w:sz w:val="16"/>
        </w:rPr>
        <w:t>Approved by Board of Regents October 2014</w:t>
      </w:r>
      <w:r>
        <w:rPr>
          <w:rFonts w:ascii="Cambria" w:eastAsia="Cambria" w:hAnsi="Cambria" w:cs="Cambria"/>
          <w:sz w:val="16"/>
        </w:rPr>
        <w:t xml:space="preserve"> </w:t>
      </w:r>
      <w:r>
        <w:rPr>
          <w:rFonts w:ascii="Cambria" w:eastAsia="Cambria" w:hAnsi="Cambria" w:cs="Cambria"/>
          <w:sz w:val="16"/>
        </w:rPr>
        <w:tab/>
        <w:t xml:space="preserve">Page 24 </w:t>
      </w:r>
    </w:p>
    <w:p w:rsidR="003F7180" w:rsidRDefault="003B7249" w:rsidP="003B7249">
      <w:pPr>
        <w:pStyle w:val="ListParagraph"/>
        <w:numPr>
          <w:ilvl w:val="0"/>
          <w:numId w:val="7"/>
        </w:numPr>
        <w:spacing w:after="17" w:line="269" w:lineRule="auto"/>
        <w:ind w:right="794"/>
      </w:pPr>
      <w:r w:rsidRPr="003B7249">
        <w:rPr>
          <w:rFonts w:ascii="Arial" w:eastAsia="Arial" w:hAnsi="Arial" w:cs="Arial"/>
          <w:sz w:val="20"/>
        </w:rPr>
        <w:t xml:space="preserve">Say “no”. </w:t>
      </w:r>
      <w:r w:rsidRPr="003B7249">
        <w:rPr>
          <w:rFonts w:ascii="Arial" w:eastAsia="Arial" w:hAnsi="Arial" w:cs="Arial"/>
          <w:sz w:val="20"/>
        </w:rPr>
        <w:t xml:space="preserve">Make it clear to the offender that the behavior is unacceptable. Ignoring the situation will not make it go away. </w:t>
      </w:r>
    </w:p>
    <w:p w:rsidR="003B7249" w:rsidRPr="003B7249" w:rsidRDefault="003B7249" w:rsidP="003B7249">
      <w:pPr>
        <w:pStyle w:val="ListParagraph"/>
        <w:numPr>
          <w:ilvl w:val="0"/>
          <w:numId w:val="7"/>
        </w:numPr>
        <w:spacing w:after="138" w:line="269" w:lineRule="auto"/>
        <w:ind w:right="794"/>
        <w:rPr>
          <w:rFonts w:ascii="Arial" w:eastAsia="Arial" w:hAnsi="Arial" w:cs="Arial"/>
          <w:sz w:val="20"/>
        </w:rPr>
      </w:pPr>
      <w:r w:rsidRPr="003B7249">
        <w:rPr>
          <w:rFonts w:ascii="Arial" w:eastAsia="Arial" w:hAnsi="Arial" w:cs="Arial"/>
          <w:sz w:val="20"/>
        </w:rPr>
        <w:t>Write an email or letter to the offender identifying the behavior, explaining your feelings and requesting the behavior to stop. Keep a cop</w:t>
      </w:r>
      <w:r w:rsidRPr="003B7249">
        <w:rPr>
          <w:rFonts w:ascii="Arial" w:eastAsia="Arial" w:hAnsi="Arial" w:cs="Arial"/>
          <w:sz w:val="20"/>
        </w:rPr>
        <w:t>y of the email or letter.</w:t>
      </w:r>
      <w:r w:rsidRPr="003B7249">
        <w:rPr>
          <w:rFonts w:ascii="Arial" w:eastAsia="Arial" w:hAnsi="Arial" w:cs="Arial"/>
          <w:sz w:val="20"/>
        </w:rPr>
        <w:t xml:space="preserve"> </w:t>
      </w:r>
    </w:p>
    <w:p w:rsidR="003F7180" w:rsidRDefault="003B7249" w:rsidP="003B7249">
      <w:pPr>
        <w:pStyle w:val="ListParagraph"/>
        <w:numPr>
          <w:ilvl w:val="0"/>
          <w:numId w:val="7"/>
        </w:numPr>
        <w:spacing w:after="138" w:line="269" w:lineRule="auto"/>
        <w:ind w:right="794"/>
      </w:pPr>
      <w:r w:rsidRPr="003B7249">
        <w:rPr>
          <w:rFonts w:ascii="Arial" w:eastAsia="Arial" w:hAnsi="Arial" w:cs="Arial"/>
          <w:sz w:val="20"/>
        </w:rPr>
        <w:t xml:space="preserve">If the behavior does not immediately cease, use the complaint process below. </w:t>
      </w:r>
    </w:p>
    <w:p w:rsidR="003F7180" w:rsidRDefault="003B7249">
      <w:pPr>
        <w:pStyle w:val="Heading2"/>
        <w:spacing w:after="181"/>
        <w:ind w:left="237"/>
      </w:pPr>
      <w:r>
        <w:t>2</w:t>
      </w:r>
      <w:r>
        <w:t xml:space="preserve">. Complaint Processes (Mandatory) </w:t>
      </w:r>
    </w:p>
    <w:p w:rsidR="003F7180" w:rsidRDefault="003B7249">
      <w:pPr>
        <w:spacing w:after="239" w:line="269" w:lineRule="auto"/>
        <w:ind w:left="536" w:right="794" w:hanging="10"/>
      </w:pPr>
      <w:r>
        <w:rPr>
          <w:rFonts w:ascii="Arial" w:eastAsia="Arial" w:hAnsi="Arial" w:cs="Arial"/>
          <w:sz w:val="20"/>
        </w:rPr>
        <w:t>If the employee is not comfortable speaking with the perceived offender, or they have done so and have received no</w:t>
      </w:r>
      <w:r>
        <w:rPr>
          <w:rFonts w:ascii="Arial" w:eastAsia="Arial" w:hAnsi="Arial" w:cs="Arial"/>
          <w:sz w:val="20"/>
        </w:rPr>
        <w:t xml:space="preserve"> adequate response, the employee should immediately report all incidents or situations of harassment or discrimination to an investigating officer of the College identified below.  </w:t>
      </w:r>
    </w:p>
    <w:p w:rsidR="003F7180" w:rsidRDefault="003B7249" w:rsidP="003B7249">
      <w:pPr>
        <w:pStyle w:val="Heading2"/>
        <w:spacing w:after="16"/>
        <w:ind w:left="551"/>
      </w:pPr>
      <w:r>
        <w:t xml:space="preserve">Investigating Officers </w:t>
      </w:r>
    </w:p>
    <w:p w:rsidR="003F7180" w:rsidRDefault="003B7249" w:rsidP="003B7249">
      <w:pPr>
        <w:pStyle w:val="ListParagraph"/>
        <w:numPr>
          <w:ilvl w:val="2"/>
          <w:numId w:val="8"/>
        </w:numPr>
        <w:tabs>
          <w:tab w:val="center" w:pos="3249"/>
          <w:tab w:val="center" w:pos="5634"/>
          <w:tab w:val="center" w:pos="6234"/>
        </w:tabs>
        <w:spacing w:after="0" w:line="269" w:lineRule="auto"/>
      </w:pPr>
      <w:r w:rsidRPr="003B7249">
        <w:rPr>
          <w:rFonts w:ascii="Arial" w:eastAsia="Arial" w:hAnsi="Arial" w:cs="Arial"/>
          <w:sz w:val="20"/>
        </w:rPr>
        <w:t xml:space="preserve">Assistant Vice President, Human Resources </w:t>
      </w:r>
      <w:r w:rsidRPr="003B7249">
        <w:rPr>
          <w:rFonts w:ascii="Arial" w:eastAsia="Arial" w:hAnsi="Arial" w:cs="Arial"/>
          <w:sz w:val="20"/>
        </w:rPr>
        <w:tab/>
        <w:t xml:space="preserve"> </w:t>
      </w:r>
      <w:r w:rsidRPr="003B7249">
        <w:rPr>
          <w:rFonts w:ascii="Arial" w:eastAsia="Arial" w:hAnsi="Arial" w:cs="Arial"/>
          <w:sz w:val="20"/>
        </w:rPr>
        <w:tab/>
      </w:r>
      <w:r w:rsidRPr="003B7249">
        <w:rPr>
          <w:rFonts w:ascii="Arial" w:eastAsia="Arial" w:hAnsi="Arial" w:cs="Arial"/>
          <w:sz w:val="20"/>
        </w:rPr>
        <w:t xml:space="preserve"> </w:t>
      </w:r>
    </w:p>
    <w:p w:rsidR="003B7249" w:rsidRPr="003B7249" w:rsidRDefault="003B7249" w:rsidP="003B7249">
      <w:pPr>
        <w:pStyle w:val="ListParagraph"/>
        <w:numPr>
          <w:ilvl w:val="2"/>
          <w:numId w:val="8"/>
        </w:numPr>
        <w:spacing w:after="0" w:line="269" w:lineRule="auto"/>
        <w:ind w:right="1914"/>
      </w:pPr>
      <w:r w:rsidRPr="003B7249">
        <w:rPr>
          <w:rFonts w:ascii="Arial" w:eastAsia="Arial" w:hAnsi="Arial" w:cs="Arial"/>
          <w:sz w:val="20"/>
        </w:rPr>
        <w:t xml:space="preserve">Vice President for Academic Affairs and Dean of the College </w:t>
      </w:r>
    </w:p>
    <w:p w:rsidR="003F7180" w:rsidRDefault="003B7249" w:rsidP="003B7249">
      <w:pPr>
        <w:pStyle w:val="ListParagraph"/>
        <w:numPr>
          <w:ilvl w:val="2"/>
          <w:numId w:val="8"/>
        </w:numPr>
        <w:spacing w:after="0" w:line="269" w:lineRule="auto"/>
        <w:ind w:right="1914"/>
      </w:pPr>
      <w:r w:rsidRPr="003B7249">
        <w:rPr>
          <w:rFonts w:ascii="Arial" w:eastAsia="Arial" w:hAnsi="Arial" w:cs="Arial"/>
          <w:sz w:val="20"/>
        </w:rPr>
        <w:t xml:space="preserve">Vice President for Student Affairs  </w:t>
      </w:r>
      <w:r w:rsidRPr="003B7249">
        <w:rPr>
          <w:rFonts w:ascii="Arial" w:eastAsia="Arial" w:hAnsi="Arial" w:cs="Arial"/>
          <w:sz w:val="20"/>
        </w:rPr>
        <w:tab/>
        <w:t xml:space="preserve"> </w:t>
      </w:r>
    </w:p>
    <w:p w:rsidR="003F7180" w:rsidRDefault="003B7249">
      <w:pPr>
        <w:spacing w:after="16"/>
        <w:ind w:left="242"/>
      </w:pPr>
      <w:r>
        <w:rPr>
          <w:rFonts w:ascii="Arial" w:eastAsia="Arial" w:hAnsi="Arial" w:cs="Arial"/>
          <w:sz w:val="20"/>
        </w:rPr>
        <w:t xml:space="preserve"> </w:t>
      </w:r>
    </w:p>
    <w:p w:rsidR="003F7180" w:rsidRDefault="003B7249">
      <w:pPr>
        <w:spacing w:after="172" w:line="269" w:lineRule="auto"/>
        <w:ind w:left="536" w:right="794" w:hanging="10"/>
      </w:pPr>
      <w:r>
        <w:rPr>
          <w:rFonts w:ascii="Arial" w:eastAsia="Arial" w:hAnsi="Arial" w:cs="Arial"/>
          <w:sz w:val="20"/>
        </w:rPr>
        <w:t>All reports of harassment or discrimination, including sexual harassment, will be taken seriously and appropriate investigative action will take plac</w:t>
      </w:r>
      <w:r>
        <w:rPr>
          <w:rFonts w:ascii="Arial" w:eastAsia="Arial" w:hAnsi="Arial" w:cs="Arial"/>
          <w:sz w:val="20"/>
        </w:rPr>
        <w:t xml:space="preserve">e. </w:t>
      </w:r>
    </w:p>
    <w:p w:rsidR="003F7180" w:rsidRDefault="003B7249">
      <w:pPr>
        <w:spacing w:after="172" w:line="269" w:lineRule="auto"/>
        <w:ind w:left="536" w:right="794" w:hanging="10"/>
      </w:pPr>
      <w:r>
        <w:rPr>
          <w:rFonts w:ascii="Arial" w:eastAsia="Arial" w:hAnsi="Arial" w:cs="Arial"/>
          <w:sz w:val="20"/>
        </w:rPr>
        <w:t xml:space="preserve">In an investigation process the complainant and the accused will both be interviewed, along with other witnesses who may be able to give information on the situation. It is expected, as a condition of employment, that all staff and faculty will </w:t>
      </w:r>
      <w:proofErr w:type="gramStart"/>
      <w:r>
        <w:rPr>
          <w:rFonts w:ascii="Arial" w:eastAsia="Arial" w:hAnsi="Arial" w:cs="Arial"/>
          <w:sz w:val="20"/>
        </w:rPr>
        <w:t>coopera</w:t>
      </w:r>
      <w:r>
        <w:rPr>
          <w:rFonts w:ascii="Arial" w:eastAsia="Arial" w:hAnsi="Arial" w:cs="Arial"/>
          <w:sz w:val="20"/>
        </w:rPr>
        <w:t>te</w:t>
      </w:r>
      <w:proofErr w:type="gramEnd"/>
      <w:r>
        <w:rPr>
          <w:rFonts w:ascii="Arial" w:eastAsia="Arial" w:hAnsi="Arial" w:cs="Arial"/>
          <w:sz w:val="20"/>
        </w:rPr>
        <w:t xml:space="preserve"> with College investigations.  </w:t>
      </w:r>
    </w:p>
    <w:p w:rsidR="003F7180" w:rsidRDefault="003B7249">
      <w:pPr>
        <w:spacing w:after="172" w:line="269" w:lineRule="auto"/>
        <w:ind w:left="536" w:right="794" w:hanging="10"/>
      </w:pPr>
      <w:r>
        <w:rPr>
          <w:rFonts w:ascii="Arial" w:eastAsia="Arial" w:hAnsi="Arial" w:cs="Arial"/>
          <w:sz w:val="20"/>
        </w:rPr>
        <w:t>All documentation regarding the investigation will be kept in a confidential file in Human Resources. This documentation is not part of the personnel file, however any disciplinary action rising out of a complaint will bec</w:t>
      </w:r>
      <w:r>
        <w:rPr>
          <w:rFonts w:ascii="Arial" w:eastAsia="Arial" w:hAnsi="Arial" w:cs="Arial"/>
          <w:sz w:val="20"/>
        </w:rPr>
        <w:t xml:space="preserve">ome part of an employee’s personnel records. The employee who made the complaint will be kept informed of the status of the investigation.  </w:t>
      </w:r>
    </w:p>
    <w:p w:rsidR="003F7180" w:rsidRDefault="003B7249">
      <w:pPr>
        <w:spacing w:after="172" w:line="269" w:lineRule="auto"/>
        <w:ind w:left="536" w:right="794" w:hanging="10"/>
      </w:pPr>
      <w:r>
        <w:rPr>
          <w:rFonts w:ascii="Arial" w:eastAsia="Arial" w:hAnsi="Arial" w:cs="Arial"/>
          <w:sz w:val="20"/>
        </w:rPr>
        <w:t xml:space="preserve">If the College concludes that a violation of this policy has occurred, the College will take prompt and responsive </w:t>
      </w:r>
      <w:r>
        <w:rPr>
          <w:rFonts w:ascii="Arial" w:eastAsia="Arial" w:hAnsi="Arial" w:cs="Arial"/>
          <w:sz w:val="20"/>
        </w:rPr>
        <w:t xml:space="preserve">action that may include counseling, a warning, censure, probation, </w:t>
      </w:r>
      <w:proofErr w:type="gramStart"/>
      <w:r>
        <w:rPr>
          <w:rFonts w:ascii="Arial" w:eastAsia="Arial" w:hAnsi="Arial" w:cs="Arial"/>
          <w:sz w:val="20"/>
        </w:rPr>
        <w:t>suspension</w:t>
      </w:r>
      <w:proofErr w:type="gramEnd"/>
      <w:r>
        <w:rPr>
          <w:rFonts w:ascii="Arial" w:eastAsia="Arial" w:hAnsi="Arial" w:cs="Arial"/>
          <w:sz w:val="20"/>
        </w:rPr>
        <w:t>, termination of employment or expulsion of a student. If either party is not satisfied with the outcome of the investigation, they may request review of the decision by the Presi</w:t>
      </w:r>
      <w:r>
        <w:rPr>
          <w:rFonts w:ascii="Arial" w:eastAsia="Arial" w:hAnsi="Arial" w:cs="Arial"/>
          <w:sz w:val="20"/>
        </w:rPr>
        <w:t xml:space="preserve">dent’s Cabinet.  </w:t>
      </w:r>
    </w:p>
    <w:p w:rsidR="003F7180" w:rsidRDefault="003B7249">
      <w:pPr>
        <w:pStyle w:val="Heading2"/>
        <w:spacing w:after="16"/>
        <w:ind w:left="237"/>
      </w:pPr>
      <w:r>
        <w:t xml:space="preserve">Academic Freedom  </w:t>
      </w:r>
    </w:p>
    <w:p w:rsidR="003F7180" w:rsidRDefault="003B7249">
      <w:pPr>
        <w:spacing w:after="5" w:line="269" w:lineRule="auto"/>
        <w:ind w:left="252" w:right="794" w:hanging="10"/>
      </w:pPr>
      <w:r>
        <w:rPr>
          <w:rFonts w:ascii="Arial" w:eastAsia="Arial" w:hAnsi="Arial" w:cs="Arial"/>
          <w:sz w:val="20"/>
        </w:rPr>
        <w:t xml:space="preserve">The College is committed to protecting and supporting academic freedom.  For specific details and the definition of academic freedom refer to the Faculty Handbook.  </w:t>
      </w:r>
    </w:p>
    <w:p w:rsidR="003F7180" w:rsidRDefault="003B7249">
      <w:pPr>
        <w:spacing w:after="17"/>
        <w:ind w:left="218"/>
      </w:pPr>
      <w:r>
        <w:rPr>
          <w:noProof/>
        </w:rPr>
        <mc:AlternateContent>
          <mc:Choice Requires="wpg">
            <w:drawing>
              <wp:inline distT="0" distB="0" distL="0" distR="0">
                <wp:extent cx="4976187" cy="46893"/>
                <wp:effectExtent l="0" t="0" r="0" b="0"/>
                <wp:docPr id="5147" name="Group 5147"/>
                <wp:cNvGraphicFramePr/>
                <a:graphic xmlns:a="http://schemas.openxmlformats.org/drawingml/2006/main">
                  <a:graphicData uri="http://schemas.microsoft.com/office/word/2010/wordprocessingGroup">
                    <wpg:wgp>
                      <wpg:cNvGrpSpPr/>
                      <wpg:grpSpPr>
                        <a:xfrm>
                          <a:off x="0" y="0"/>
                          <a:ext cx="4976187" cy="46893"/>
                          <a:chOff x="0" y="0"/>
                          <a:chExt cx="4976187" cy="46893"/>
                        </a:xfrm>
                      </wpg:grpSpPr>
                      <wps:wsp>
                        <wps:cNvPr id="6682" name="Shape 6682"/>
                        <wps:cNvSpPr/>
                        <wps:spPr>
                          <a:xfrm>
                            <a:off x="0" y="0"/>
                            <a:ext cx="4976187" cy="31684"/>
                          </a:xfrm>
                          <a:custGeom>
                            <a:avLst/>
                            <a:gdLst/>
                            <a:ahLst/>
                            <a:cxnLst/>
                            <a:rect l="0" t="0" r="0" b="0"/>
                            <a:pathLst>
                              <a:path w="4976187" h="31684">
                                <a:moveTo>
                                  <a:pt x="0" y="0"/>
                                </a:moveTo>
                                <a:lnTo>
                                  <a:pt x="4976187" y="0"/>
                                </a:lnTo>
                                <a:lnTo>
                                  <a:pt x="4976187" y="31684"/>
                                </a:lnTo>
                                <a:lnTo>
                                  <a:pt x="0" y="3168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83" name="Shape 6683"/>
                        <wps:cNvSpPr/>
                        <wps:spPr>
                          <a:xfrm>
                            <a:off x="0" y="39289"/>
                            <a:ext cx="4976187" cy="9144"/>
                          </a:xfrm>
                          <a:custGeom>
                            <a:avLst/>
                            <a:gdLst/>
                            <a:ahLst/>
                            <a:cxnLst/>
                            <a:rect l="0" t="0" r="0" b="0"/>
                            <a:pathLst>
                              <a:path w="4976187" h="9144">
                                <a:moveTo>
                                  <a:pt x="0" y="0"/>
                                </a:moveTo>
                                <a:lnTo>
                                  <a:pt x="4976187" y="0"/>
                                </a:lnTo>
                                <a:lnTo>
                                  <a:pt x="4976187"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67665FA7" id="Group 5147" o:spid="_x0000_s1026" style="width:391.85pt;height:3.7pt;mso-position-horizontal-relative:char;mso-position-vertical-relative:line" coordsize="4976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">
                <v:shape id="Shape 6682" o:spid="_x0000_s1027" style="position:absolute;width:49761;height:316;visibility:visible;mso-wrap-style:square;v-text-anchor:top" coordsize="4976187,3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z/sQA&#10;AADdAAAADwAAAGRycy9kb3ducmV2LnhtbESP3YrCMBSE74V9h3AWvNNUkepWoyyCP4gI25W9PjTH&#10;tmxzUppY69sbQfBymJlvmMWqM5VoqXGlZQWjYQSCOLO65FzB+XczmIFwHlljZZkU3MnBavnRW2Ci&#10;7Y1/qE19LgKEXYIKCu/rREqXFWTQDW1NHLyLbQz6IJtc6gZvAW4qOY6iWBosOSwUWNO6oOw/vRoF&#10;x93UHtPz5PB1ykfOWdrW7f5Pqf5n9z0H4anz7/CrvdcK4ng2hueb8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HM/7EAAAA3QAAAA8AAAAAAAAAAAAAAAAAmAIAAGRycy9k&#10;b3ducmV2LnhtbFBLBQYAAAAABAAEAPUAAACJAwAAAAA=&#10;" path="m,l4976187,r,31684l,31684,,e" fillcolor="#612221" stroked="f" strokeweight="0">
                  <v:stroke miterlimit="83231f" joinstyle="miter"/>
                  <v:path arrowok="t" textboxrect="0,0,4976187,31684"/>
                </v:shape>
                <v:shape id="Shape 6683" o:spid="_x0000_s1028" style="position:absolute;top:392;width:49761;height:92;visibility:visible;mso-wrap-style:square;v-text-anchor:top" coordsize="497618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j3cUA&#10;AADdAAAADwAAAGRycy9kb3ducmV2LnhtbESPQWvCQBSE7wX/w/IEL0U3ahskdRUVBcFTNdDra/Y1&#10;CWbfht3VxH/fLQg9DjPzDbNc96YRd3K+tqxgOklAEBdW11wqyC+H8QKED8gaG8uk4EEe1qvByxIz&#10;bTv+pPs5lCJC2GeooAqhzaT0RUUG/cS2xNH7sc5giNKVUjvsItw0cpYkqTRYc1yosKVdRcX1fDMK&#10;XrdBu9NXK/PiaL7z/ax7vL2XSo2G/eYDRKA+/Ief7aNWkKaLOfy9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PdxQAAAN0AAAAPAAAAAAAAAAAAAAAAAJgCAABkcnMv&#10;ZG93bnJldi54bWxQSwUGAAAAAAQABAD1AAAAigMAAAAA&#10;" path="m,l4976187,r,9144l,9144,,e" fillcolor="#612221" stroked="f" strokeweight="0">
                  <v:stroke miterlimit="83231f" joinstyle="miter"/>
                  <v:path arrowok="t" textboxrect="0,0,4976187,9144"/>
                </v:shape>
                <w10:anchorlock/>
              </v:group>
            </w:pict>
          </mc:Fallback>
        </mc:AlternateContent>
      </w:r>
    </w:p>
    <w:p w:rsidR="003F7180" w:rsidRDefault="003B7249">
      <w:pPr>
        <w:spacing w:after="0"/>
        <w:ind w:left="237" w:hanging="10"/>
      </w:pPr>
      <w:r>
        <w:rPr>
          <w:rFonts w:ascii="Cambria" w:eastAsia="Cambria" w:hAnsi="Cambria" w:cs="Cambria"/>
          <w:b/>
          <w:sz w:val="18"/>
        </w:rPr>
        <w:t xml:space="preserve">Augsburg College Employee Handbook </w:t>
      </w:r>
    </w:p>
    <w:p w:rsidR="003F7180" w:rsidRDefault="003B7249">
      <w:pPr>
        <w:tabs>
          <w:tab w:val="center" w:pos="2110"/>
          <w:tab w:val="center" w:pos="7722"/>
        </w:tabs>
        <w:spacing w:after="46"/>
      </w:pPr>
      <w:r>
        <w:tab/>
      </w:r>
      <w:r>
        <w:rPr>
          <w:rFonts w:ascii="Cambria" w:eastAsia="Cambria" w:hAnsi="Cambria" w:cs="Cambria"/>
          <w:b/>
          <w:sz w:val="18"/>
        </w:rPr>
        <w:t>Approved by Board of Regents October 2014</w:t>
      </w:r>
      <w:r>
        <w:rPr>
          <w:rFonts w:ascii="Cambria" w:eastAsia="Cambria" w:hAnsi="Cambria" w:cs="Cambria"/>
          <w:sz w:val="18"/>
        </w:rPr>
        <w:t xml:space="preserve"> </w:t>
      </w:r>
      <w:r>
        <w:rPr>
          <w:rFonts w:ascii="Cambria" w:eastAsia="Cambria" w:hAnsi="Cambria" w:cs="Cambria"/>
          <w:sz w:val="18"/>
        </w:rPr>
        <w:tab/>
        <w:t xml:space="preserve">Page 25 </w:t>
      </w:r>
    </w:p>
    <w:p w:rsidR="003F7180" w:rsidRDefault="003B7249">
      <w:pPr>
        <w:spacing w:after="0"/>
        <w:ind w:left="242"/>
      </w:pPr>
      <w:r>
        <w:rPr>
          <w:sz w:val="18"/>
        </w:rPr>
        <w:lastRenderedPageBreak/>
        <w:t xml:space="preserve"> </w:t>
      </w:r>
      <w:r>
        <w:rPr>
          <w:rFonts w:ascii="Cambria" w:eastAsia="Cambria" w:hAnsi="Cambria" w:cs="Cambria"/>
          <w:sz w:val="24"/>
        </w:rPr>
        <w:tab/>
      </w:r>
    </w:p>
    <w:p w:rsidR="003F7180" w:rsidRDefault="003B7249">
      <w:pPr>
        <w:spacing w:after="0"/>
      </w:pPr>
      <w:r>
        <w:rPr>
          <w:rFonts w:ascii="Cambria" w:eastAsia="Cambria" w:hAnsi="Cambria" w:cs="Cambria"/>
          <w:sz w:val="24"/>
        </w:rPr>
        <w:tab/>
      </w:r>
    </w:p>
    <w:p w:rsidR="003F7180" w:rsidRDefault="003B7249">
      <w:pPr>
        <w:spacing w:after="210"/>
      </w:pPr>
      <w:r>
        <w:rPr>
          <w:rFonts w:ascii="Cambria" w:eastAsia="Cambria" w:hAnsi="Cambria" w:cs="Cambria"/>
          <w:sz w:val="24"/>
        </w:rPr>
        <w:tab/>
      </w:r>
    </w:p>
    <w:p w:rsidR="003F7180" w:rsidRDefault="003B7249">
      <w:pPr>
        <w:spacing w:after="8" w:line="269" w:lineRule="auto"/>
        <w:ind w:left="266" w:right="553" w:hanging="10"/>
      </w:pPr>
      <w:r>
        <w:rPr>
          <w:rFonts w:ascii="Arial" w:eastAsia="Arial" w:hAnsi="Arial" w:cs="Arial"/>
          <w:sz w:val="20"/>
        </w:rPr>
        <w:t xml:space="preserve">Academic freedom shall be considered in investigating and reviewing complaints and reports of discrimination and/or harassment. However, raising issues of academic freedom will not automatically </w:t>
      </w:r>
      <w:r>
        <w:rPr>
          <w:rFonts w:ascii="Arial" w:eastAsia="Arial" w:hAnsi="Arial" w:cs="Arial"/>
          <w:sz w:val="20"/>
        </w:rPr>
        <w:t xml:space="preserve">excuse behavior that constitutes a violation of the law or the College’s Harassment and Discrimination Prevention policy. </w:t>
      </w:r>
    </w:p>
    <w:p w:rsidR="003F7180" w:rsidRDefault="003B7249">
      <w:pPr>
        <w:spacing w:after="16"/>
        <w:ind w:left="271"/>
      </w:pPr>
      <w:r>
        <w:rPr>
          <w:rFonts w:ascii="Arial" w:eastAsia="Arial" w:hAnsi="Arial" w:cs="Arial"/>
          <w:b/>
          <w:sz w:val="20"/>
        </w:rPr>
        <w:t xml:space="preserve"> </w:t>
      </w:r>
    </w:p>
    <w:p w:rsidR="003F7180" w:rsidRDefault="003B7249">
      <w:pPr>
        <w:pStyle w:val="Heading2"/>
        <w:spacing w:after="16"/>
        <w:ind w:left="266"/>
      </w:pPr>
      <w:r>
        <w:t xml:space="preserve">Non-Retaliation Policy </w:t>
      </w:r>
    </w:p>
    <w:p w:rsidR="003F7180" w:rsidRDefault="003B7249">
      <w:pPr>
        <w:spacing w:after="273" w:line="269" w:lineRule="auto"/>
        <w:ind w:left="266" w:right="553" w:hanging="10"/>
      </w:pPr>
      <w:r>
        <w:rPr>
          <w:rFonts w:ascii="Arial" w:eastAsia="Arial" w:hAnsi="Arial" w:cs="Arial"/>
          <w:sz w:val="20"/>
        </w:rPr>
        <w:t xml:space="preserve">Employees may use the complaint process without fear of retaliation from managers or others against whom a </w:t>
      </w:r>
      <w:r>
        <w:rPr>
          <w:rFonts w:ascii="Arial" w:eastAsia="Arial" w:hAnsi="Arial" w:cs="Arial"/>
          <w:sz w:val="20"/>
        </w:rPr>
        <w:t>complaint may be lodged. Retaliation against any member of the community for good faith participation in the complaint and investigation process is a violation of College policy. Retaliation will not be tolerated and will be subject to College disciplinary</w:t>
      </w:r>
      <w:r>
        <w:rPr>
          <w:rFonts w:ascii="Arial" w:eastAsia="Arial" w:hAnsi="Arial" w:cs="Arial"/>
          <w:sz w:val="20"/>
        </w:rPr>
        <w:t xml:space="preserve"> procedures up to and including dismissal. Any violation of this policy should be reported to Human Resources. </w:t>
      </w:r>
    </w:p>
    <w:p w:rsidR="003F7180" w:rsidRDefault="003B7249">
      <w:pPr>
        <w:pStyle w:val="Heading1"/>
        <w:ind w:left="271"/>
      </w:pPr>
      <w:r>
        <w:rPr>
          <w:rFonts w:ascii="Arial" w:eastAsia="Arial" w:hAnsi="Arial" w:cs="Arial"/>
          <w:color w:val="6038AB"/>
          <w:sz w:val="24"/>
        </w:rPr>
        <w:t xml:space="preserve">SEXUAL HARASSMENT </w:t>
      </w:r>
    </w:p>
    <w:p w:rsidR="003F7180" w:rsidRDefault="003B7249">
      <w:pPr>
        <w:spacing w:after="186"/>
        <w:ind w:left="271"/>
      </w:pPr>
      <w:r>
        <w:rPr>
          <w:rFonts w:ascii="Arial" w:eastAsia="Arial" w:hAnsi="Arial" w:cs="Arial"/>
          <w:sz w:val="20"/>
        </w:rPr>
        <w:t xml:space="preserve"> </w:t>
      </w:r>
    </w:p>
    <w:p w:rsidR="003F7180" w:rsidRDefault="003B7249">
      <w:pPr>
        <w:spacing w:after="174" w:line="269" w:lineRule="auto"/>
        <w:ind w:left="266" w:right="553" w:hanging="10"/>
      </w:pPr>
      <w:r>
        <w:rPr>
          <w:rFonts w:ascii="Arial" w:eastAsia="Arial" w:hAnsi="Arial" w:cs="Arial"/>
          <w:sz w:val="20"/>
        </w:rPr>
        <w:t xml:space="preserve">Augsburg College prohibits sexual harassment, intimidation and exploitation. Sexual harassment includes but is not limited to unwelcome sexual advances, requests for sexual favors, and other verbal or physical conduct of a sexual nature when:  </w:t>
      </w:r>
    </w:p>
    <w:p w:rsidR="003F7180" w:rsidRDefault="003B7249">
      <w:pPr>
        <w:spacing w:after="0"/>
        <w:ind w:left="271"/>
      </w:pPr>
      <w:r>
        <w:rPr>
          <w:rFonts w:ascii="Arial" w:eastAsia="Arial" w:hAnsi="Arial" w:cs="Arial"/>
          <w:sz w:val="20"/>
        </w:rPr>
        <w:t xml:space="preserve"> </w:t>
      </w:r>
    </w:p>
    <w:p w:rsidR="003F7180" w:rsidRDefault="003B7249">
      <w:pPr>
        <w:numPr>
          <w:ilvl w:val="0"/>
          <w:numId w:val="5"/>
        </w:numPr>
        <w:spacing w:after="174" w:line="269" w:lineRule="auto"/>
        <w:ind w:right="553" w:hanging="249"/>
      </w:pPr>
      <w:r>
        <w:rPr>
          <w:rFonts w:ascii="Arial" w:eastAsia="Arial" w:hAnsi="Arial" w:cs="Arial"/>
          <w:sz w:val="20"/>
        </w:rPr>
        <w:t>submissio</w:t>
      </w:r>
      <w:r>
        <w:rPr>
          <w:rFonts w:ascii="Arial" w:eastAsia="Arial" w:hAnsi="Arial" w:cs="Arial"/>
          <w:sz w:val="20"/>
        </w:rPr>
        <w:t xml:space="preserve">n to such conduct is made either explicitly or implicitly as a term or condition of an individual’s education or employment; or  </w:t>
      </w:r>
    </w:p>
    <w:p w:rsidR="003F7180" w:rsidRDefault="003B7249">
      <w:pPr>
        <w:numPr>
          <w:ilvl w:val="0"/>
          <w:numId w:val="5"/>
        </w:numPr>
        <w:spacing w:after="174" w:line="269" w:lineRule="auto"/>
        <w:ind w:right="553" w:hanging="249"/>
      </w:pPr>
      <w:r>
        <w:rPr>
          <w:rFonts w:ascii="Arial" w:eastAsia="Arial" w:hAnsi="Arial" w:cs="Arial"/>
          <w:sz w:val="20"/>
        </w:rPr>
        <w:t>submission to or rejection of such conduct by an individual is used as the basis for academic and/or employment decisions affe</w:t>
      </w:r>
      <w:r>
        <w:rPr>
          <w:rFonts w:ascii="Arial" w:eastAsia="Arial" w:hAnsi="Arial" w:cs="Arial"/>
          <w:sz w:val="20"/>
        </w:rPr>
        <w:t xml:space="preserve">cting such individuals; or  </w:t>
      </w:r>
    </w:p>
    <w:p w:rsidR="003F7180" w:rsidRDefault="003B7249">
      <w:pPr>
        <w:numPr>
          <w:ilvl w:val="0"/>
          <w:numId w:val="5"/>
        </w:numPr>
        <w:spacing w:after="174" w:line="269" w:lineRule="auto"/>
        <w:ind w:right="553" w:hanging="249"/>
      </w:pPr>
      <w:proofErr w:type="gramStart"/>
      <w:r>
        <w:rPr>
          <w:rFonts w:ascii="Arial" w:eastAsia="Arial" w:hAnsi="Arial" w:cs="Arial"/>
          <w:sz w:val="20"/>
        </w:rPr>
        <w:t>such</w:t>
      </w:r>
      <w:proofErr w:type="gramEnd"/>
      <w:r>
        <w:rPr>
          <w:rFonts w:ascii="Arial" w:eastAsia="Arial" w:hAnsi="Arial" w:cs="Arial"/>
          <w:sz w:val="20"/>
        </w:rPr>
        <w:t xml:space="preserve"> conduct has the purpose or effect of unreasonably interfering with an individual’s academic or work performance or of creating an intimidating, hostile, or offensive environment. </w:t>
      </w:r>
    </w:p>
    <w:p w:rsidR="003F7180" w:rsidRDefault="003B7249">
      <w:pPr>
        <w:pStyle w:val="Heading2"/>
        <w:spacing w:after="188"/>
        <w:ind w:left="266"/>
      </w:pPr>
      <w:r>
        <w:t xml:space="preserve">Recognizing Sexual Harassment </w:t>
      </w:r>
    </w:p>
    <w:p w:rsidR="003F7180" w:rsidRDefault="003B7249">
      <w:pPr>
        <w:spacing w:after="21" w:line="269" w:lineRule="auto"/>
        <w:ind w:left="266" w:right="553" w:hanging="10"/>
      </w:pPr>
      <w:r>
        <w:rPr>
          <w:rFonts w:ascii="Arial" w:eastAsia="Arial" w:hAnsi="Arial" w:cs="Arial"/>
          <w:sz w:val="20"/>
        </w:rPr>
        <w:t>A person co</w:t>
      </w:r>
      <w:r>
        <w:rPr>
          <w:rFonts w:ascii="Arial" w:eastAsia="Arial" w:hAnsi="Arial" w:cs="Arial"/>
          <w:sz w:val="20"/>
        </w:rPr>
        <w:t xml:space="preserve">mmits sexual harassment when they:  </w:t>
      </w:r>
    </w:p>
    <w:p w:rsidR="003B7249" w:rsidRPr="003B7249" w:rsidRDefault="003B7249" w:rsidP="003B7249">
      <w:pPr>
        <w:pStyle w:val="ListParagraph"/>
        <w:numPr>
          <w:ilvl w:val="0"/>
          <w:numId w:val="9"/>
        </w:numPr>
        <w:spacing w:after="20" w:line="269" w:lineRule="auto"/>
        <w:ind w:left="720" w:right="292"/>
        <w:rPr>
          <w:rFonts w:ascii="Segoe UI Symbol" w:eastAsia="Segoe UI Symbol" w:hAnsi="Segoe UI Symbol" w:cs="Segoe UI Symbol"/>
          <w:sz w:val="20"/>
        </w:rPr>
      </w:pPr>
      <w:r w:rsidRPr="003B7249">
        <w:rPr>
          <w:rFonts w:ascii="Arial" w:eastAsia="Arial" w:hAnsi="Arial" w:cs="Arial"/>
          <w:sz w:val="20"/>
        </w:rPr>
        <w:t xml:space="preserve">subject a subordinate or student to unwanted sexual attention, or  </w:t>
      </w:r>
    </w:p>
    <w:p w:rsidR="003B7249" w:rsidRPr="003B7249" w:rsidRDefault="003B7249" w:rsidP="003B7249">
      <w:pPr>
        <w:pStyle w:val="ListParagraph"/>
        <w:numPr>
          <w:ilvl w:val="0"/>
          <w:numId w:val="9"/>
        </w:numPr>
        <w:spacing w:after="20" w:line="269" w:lineRule="auto"/>
        <w:ind w:left="720" w:right="292"/>
        <w:rPr>
          <w:rFonts w:ascii="Segoe UI Symbol" w:eastAsia="Segoe UI Symbol" w:hAnsi="Segoe UI Symbol" w:cs="Segoe UI Symbol"/>
          <w:sz w:val="20"/>
        </w:rPr>
      </w:pPr>
      <w:r w:rsidRPr="003B7249">
        <w:rPr>
          <w:rFonts w:ascii="Arial" w:eastAsia="Arial" w:hAnsi="Arial" w:cs="Arial"/>
          <w:sz w:val="20"/>
        </w:rPr>
        <w:t xml:space="preserve">attempt to coerce a coworker or student into a sexual relationship, or  </w:t>
      </w:r>
    </w:p>
    <w:p w:rsidR="003B7249" w:rsidRPr="003B7249" w:rsidRDefault="003B7249" w:rsidP="003B7249">
      <w:pPr>
        <w:pStyle w:val="ListParagraph"/>
        <w:numPr>
          <w:ilvl w:val="0"/>
          <w:numId w:val="9"/>
        </w:numPr>
        <w:spacing w:after="20" w:line="269" w:lineRule="auto"/>
        <w:ind w:left="720" w:right="292"/>
      </w:pPr>
      <w:r w:rsidRPr="003B7249">
        <w:rPr>
          <w:rFonts w:ascii="Arial" w:eastAsia="Arial" w:hAnsi="Arial" w:cs="Arial"/>
          <w:sz w:val="20"/>
        </w:rPr>
        <w:t>threaten to punish a subordinate or student for refusal to comply with sex</w:t>
      </w:r>
      <w:r w:rsidRPr="003B7249">
        <w:rPr>
          <w:rFonts w:ascii="Arial" w:eastAsia="Arial" w:hAnsi="Arial" w:cs="Arial"/>
          <w:sz w:val="20"/>
        </w:rPr>
        <w:t xml:space="preserve">ual demands, or </w:t>
      </w:r>
    </w:p>
    <w:p w:rsidR="003B7249" w:rsidRPr="003B7249" w:rsidRDefault="003B7249" w:rsidP="003B7249">
      <w:pPr>
        <w:pStyle w:val="ListParagraph"/>
        <w:numPr>
          <w:ilvl w:val="0"/>
          <w:numId w:val="9"/>
        </w:numPr>
        <w:spacing w:after="0" w:line="269" w:lineRule="auto"/>
        <w:ind w:left="720" w:right="292"/>
        <w:rPr>
          <w:rFonts w:ascii="Segoe UI Symbol" w:eastAsia="Segoe UI Symbol" w:hAnsi="Segoe UI Symbol" w:cs="Segoe UI Symbol"/>
          <w:sz w:val="20"/>
        </w:rPr>
      </w:pPr>
      <w:r w:rsidRPr="003B7249">
        <w:rPr>
          <w:rFonts w:ascii="Arial" w:eastAsia="Arial" w:hAnsi="Arial" w:cs="Arial"/>
          <w:sz w:val="20"/>
        </w:rPr>
        <w:t xml:space="preserve">make sexual favors conditions for participation in a class or work environment, or  </w:t>
      </w:r>
    </w:p>
    <w:p w:rsidR="003B7249" w:rsidRPr="003B7249" w:rsidRDefault="003B7249" w:rsidP="003B7249">
      <w:pPr>
        <w:pStyle w:val="ListParagraph"/>
        <w:numPr>
          <w:ilvl w:val="0"/>
          <w:numId w:val="9"/>
        </w:numPr>
        <w:spacing w:after="0" w:line="269" w:lineRule="auto"/>
        <w:ind w:left="720" w:right="292"/>
        <w:rPr>
          <w:rFonts w:ascii="Segoe UI Symbol" w:eastAsia="Segoe UI Symbol" w:hAnsi="Segoe UI Symbol" w:cs="Segoe UI Symbol"/>
          <w:sz w:val="20"/>
        </w:rPr>
      </w:pPr>
      <w:r w:rsidRPr="003B7249">
        <w:rPr>
          <w:rFonts w:ascii="Arial" w:eastAsia="Arial" w:hAnsi="Arial" w:cs="Arial"/>
          <w:sz w:val="20"/>
        </w:rPr>
        <w:t xml:space="preserve">indicate that sexual favors are a basis for a grade or performance evaluation, or  </w:t>
      </w:r>
    </w:p>
    <w:p w:rsidR="003F7180" w:rsidRDefault="003B7249" w:rsidP="003B7249">
      <w:pPr>
        <w:pStyle w:val="ListParagraph"/>
        <w:numPr>
          <w:ilvl w:val="0"/>
          <w:numId w:val="9"/>
        </w:numPr>
        <w:spacing w:after="0" w:line="269" w:lineRule="auto"/>
        <w:ind w:left="720" w:right="292"/>
      </w:pPr>
      <w:proofErr w:type="gramStart"/>
      <w:r w:rsidRPr="003B7249">
        <w:rPr>
          <w:rFonts w:ascii="Arial" w:eastAsia="Arial" w:hAnsi="Arial" w:cs="Arial"/>
          <w:sz w:val="20"/>
        </w:rPr>
        <w:t>engage</w:t>
      </w:r>
      <w:proofErr w:type="gramEnd"/>
      <w:r w:rsidRPr="003B7249">
        <w:rPr>
          <w:rFonts w:ascii="Arial" w:eastAsia="Arial" w:hAnsi="Arial" w:cs="Arial"/>
          <w:sz w:val="20"/>
        </w:rPr>
        <w:t xml:space="preserve"> in conduct of a sexual nature that creates an intimidating,</w:t>
      </w:r>
      <w:r w:rsidRPr="003B7249">
        <w:rPr>
          <w:rFonts w:ascii="Arial" w:eastAsia="Arial" w:hAnsi="Arial" w:cs="Arial"/>
          <w:sz w:val="20"/>
        </w:rPr>
        <w:t xml:space="preserve"> hostile, or offensive working or learning environment.  </w:t>
      </w:r>
    </w:p>
    <w:p w:rsidR="003F7180" w:rsidRDefault="003B7249">
      <w:pPr>
        <w:spacing w:after="18"/>
        <w:ind w:left="246"/>
      </w:pPr>
      <w:r>
        <w:rPr>
          <w:noProof/>
        </w:rPr>
        <mc:AlternateContent>
          <mc:Choice Requires="wpg">
            <w:drawing>
              <wp:inline distT="0" distB="0" distL="0" distR="0">
                <wp:extent cx="5095549" cy="48022"/>
                <wp:effectExtent l="0" t="0" r="0" b="0"/>
                <wp:docPr id="4979" name="Group 4979"/>
                <wp:cNvGraphicFramePr/>
                <a:graphic xmlns:a="http://schemas.openxmlformats.org/drawingml/2006/main">
                  <a:graphicData uri="http://schemas.microsoft.com/office/word/2010/wordprocessingGroup">
                    <wpg:wgp>
                      <wpg:cNvGrpSpPr/>
                      <wpg:grpSpPr>
                        <a:xfrm>
                          <a:off x="0" y="0"/>
                          <a:ext cx="5095549" cy="48022"/>
                          <a:chOff x="0" y="0"/>
                          <a:chExt cx="5095549" cy="48022"/>
                        </a:xfrm>
                      </wpg:grpSpPr>
                      <wps:wsp>
                        <wps:cNvPr id="6684" name="Shape 6684"/>
                        <wps:cNvSpPr/>
                        <wps:spPr>
                          <a:xfrm>
                            <a:off x="0" y="0"/>
                            <a:ext cx="5095549" cy="32447"/>
                          </a:xfrm>
                          <a:custGeom>
                            <a:avLst/>
                            <a:gdLst/>
                            <a:ahLst/>
                            <a:cxnLst/>
                            <a:rect l="0" t="0" r="0" b="0"/>
                            <a:pathLst>
                              <a:path w="5095549" h="32447">
                                <a:moveTo>
                                  <a:pt x="0" y="0"/>
                                </a:moveTo>
                                <a:lnTo>
                                  <a:pt x="5095549" y="0"/>
                                </a:lnTo>
                                <a:lnTo>
                                  <a:pt x="5095549" y="32447"/>
                                </a:lnTo>
                                <a:lnTo>
                                  <a:pt x="0" y="32447"/>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85" name="Shape 6685"/>
                        <wps:cNvSpPr/>
                        <wps:spPr>
                          <a:xfrm>
                            <a:off x="0" y="40235"/>
                            <a:ext cx="5095549" cy="9144"/>
                          </a:xfrm>
                          <a:custGeom>
                            <a:avLst/>
                            <a:gdLst/>
                            <a:ahLst/>
                            <a:cxnLst/>
                            <a:rect l="0" t="0" r="0" b="0"/>
                            <a:pathLst>
                              <a:path w="5095549" h="9144">
                                <a:moveTo>
                                  <a:pt x="0" y="0"/>
                                </a:moveTo>
                                <a:lnTo>
                                  <a:pt x="5095549" y="0"/>
                                </a:lnTo>
                                <a:lnTo>
                                  <a:pt x="5095549"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6A37F4AE" id="Group 4979" o:spid="_x0000_s1026" style="width:401.2pt;height:3.8pt;mso-position-horizontal-relative:char;mso-position-vertical-relative:line" coordsize="5095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">
                <v:shape id="Shape 6684" o:spid="_x0000_s1027" style="position:absolute;width:50955;height:324;visibility:visible;mso-wrap-style:square;v-text-anchor:top" coordsize="5095549,32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6pqsQA&#10;AADdAAAADwAAAGRycy9kb3ducmV2LnhtbESPUWvCMBSF34X9h3AHe9PUMYJ0RhFhrIxRtPoDLs21&#10;KWtuSpNp+++XgeDj4ZzzHc56O7pOXGkIrWcNy0UGgrj2puVGw/n0MV+BCBHZYOeZNEwUYLt5mq0x&#10;N/7GR7pWsREJwiFHDTbGPpcy1JYchoXviZN38YPDmOTQSDPgLcFdJ1+zTEmHLacFiz3tLdU/1a/T&#10;QJ262LKY6qr4dNN3s1OHsvzS+uV53L2DiDTGR/jeLowGpVZv8P8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arEAAAA3QAAAA8AAAAAAAAAAAAAAAAAmAIAAGRycy9k&#10;b3ducmV2LnhtbFBLBQYAAAAABAAEAPUAAACJAwAAAAA=&#10;" path="m,l5095549,r,32447l,32447,,e" fillcolor="#612221" stroked="f" strokeweight="0">
                  <v:stroke miterlimit="83231f" joinstyle="miter"/>
                  <v:path arrowok="t" textboxrect="0,0,5095549,32447"/>
                </v:shape>
                <v:shape id="Shape 6685" o:spid="_x0000_s1028" style="position:absolute;top:402;width:50955;height:91;visibility:visible;mso-wrap-style:square;v-text-anchor:top" coordsize="50955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J9sQA&#10;AADdAAAADwAAAGRycy9kb3ducmV2LnhtbESP0YrCMBRE3xf8h3AFXxZNtWzRahTZRVgEH6x+wKW5&#10;tsXmpiRR69+bBWEfh5k5w6w2vWnFnZxvLCuYThIQxKXVDVcKzqfdeA7CB2SNrWVS8CQPm/XgY4W5&#10;tg8+0r0IlYgQ9jkqqEPocil9WZNBP7EdcfQu1hkMUbpKaoePCDetnCVJJg02HBdq7Oi7pvJa3IyC&#10;H3MtUgr7U9p/Hm7pszp0W7dQajTst0sQgfrwH363f7WCLJt/wd+b+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pyfbEAAAA3QAAAA8AAAAAAAAAAAAAAAAAmAIAAGRycy9k&#10;b3ducmV2LnhtbFBLBQYAAAAABAAEAPUAAACJAwAAAAA=&#10;" path="m,l5095549,r,9144l,9144,,e" fillcolor="#612221" stroked="f" strokeweight="0">
                  <v:stroke miterlimit="83231f" joinstyle="miter"/>
                  <v:path arrowok="t" textboxrect="0,0,5095549,9144"/>
                </v:shape>
                <w10:anchorlock/>
              </v:group>
            </w:pict>
          </mc:Fallback>
        </mc:AlternateContent>
      </w:r>
    </w:p>
    <w:p w:rsidR="003F7180" w:rsidRDefault="003B7249">
      <w:pPr>
        <w:spacing w:after="0"/>
        <w:ind w:left="266" w:hanging="10"/>
      </w:pPr>
      <w:r>
        <w:rPr>
          <w:rFonts w:ascii="Cambria" w:eastAsia="Cambria" w:hAnsi="Cambria" w:cs="Cambria"/>
          <w:b/>
          <w:sz w:val="19"/>
        </w:rPr>
        <w:t xml:space="preserve">Augsburg College Employee Handbook </w:t>
      </w:r>
    </w:p>
    <w:p w:rsidR="003F7180" w:rsidRDefault="003B7249">
      <w:pPr>
        <w:tabs>
          <w:tab w:val="center" w:pos="2183"/>
          <w:tab w:val="center" w:pos="7930"/>
        </w:tabs>
        <w:spacing w:after="0"/>
      </w:pPr>
      <w:r>
        <w:tab/>
      </w:r>
      <w:r>
        <w:rPr>
          <w:rFonts w:ascii="Cambria" w:eastAsia="Cambria" w:hAnsi="Cambria" w:cs="Cambria"/>
          <w:b/>
          <w:sz w:val="19"/>
        </w:rPr>
        <w:t>Approved by Board of Regents October 2014</w:t>
      </w:r>
      <w:r>
        <w:rPr>
          <w:rFonts w:ascii="Cambria" w:eastAsia="Cambria" w:hAnsi="Cambria" w:cs="Cambria"/>
          <w:sz w:val="19"/>
        </w:rPr>
        <w:t xml:space="preserve"> </w:t>
      </w:r>
      <w:r>
        <w:rPr>
          <w:rFonts w:ascii="Cambria" w:eastAsia="Cambria" w:hAnsi="Cambria" w:cs="Cambria"/>
          <w:sz w:val="19"/>
        </w:rPr>
        <w:tab/>
        <w:t xml:space="preserve">Page 26 </w:t>
      </w:r>
    </w:p>
    <w:p w:rsidR="003F7180" w:rsidRDefault="003B7249">
      <w:pPr>
        <w:spacing w:after="0"/>
        <w:ind w:left="271"/>
      </w:pPr>
      <w:r>
        <w:rPr>
          <w:sz w:val="19"/>
        </w:rPr>
        <w:t xml:space="preserve"> </w:t>
      </w:r>
    </w:p>
    <w:p w:rsidR="003F7180" w:rsidRDefault="003B7249">
      <w:pPr>
        <w:spacing w:after="0" w:line="216" w:lineRule="auto"/>
        <w:ind w:right="149"/>
      </w:pPr>
      <w:r>
        <w:rPr>
          <w:rFonts w:ascii="Cambria" w:eastAsia="Cambria" w:hAnsi="Cambria" w:cs="Cambria"/>
          <w:sz w:val="24"/>
        </w:rPr>
        <w:tab/>
      </w:r>
      <w:r>
        <w:rPr>
          <w:rFonts w:ascii="Cambria" w:eastAsia="Cambria" w:hAnsi="Cambria" w:cs="Cambria"/>
          <w:sz w:val="24"/>
        </w:rPr>
        <w:tab/>
      </w:r>
    </w:p>
    <w:p w:rsidR="003F7180" w:rsidRDefault="003B7249">
      <w:pPr>
        <w:spacing w:after="188"/>
        <w:ind w:left="2464"/>
      </w:pPr>
      <w:r>
        <w:rPr>
          <w:rFonts w:ascii="Arial" w:eastAsia="Arial" w:hAnsi="Arial" w:cs="Arial"/>
          <w:sz w:val="20"/>
        </w:rPr>
        <w:t xml:space="preserve"> </w:t>
      </w:r>
    </w:p>
    <w:p w:rsidR="003B7249" w:rsidRDefault="003B7249">
      <w:pPr>
        <w:rPr>
          <w:rFonts w:ascii="Arial" w:eastAsia="Arial" w:hAnsi="Arial" w:cs="Arial"/>
          <w:b/>
          <w:sz w:val="20"/>
        </w:rPr>
      </w:pPr>
      <w:r>
        <w:rPr>
          <w:rFonts w:ascii="Arial" w:eastAsia="Arial" w:hAnsi="Arial" w:cs="Arial"/>
          <w:b/>
          <w:sz w:val="20"/>
        </w:rPr>
        <w:br w:type="page"/>
      </w:r>
    </w:p>
    <w:p w:rsidR="003F7180" w:rsidRDefault="003B7249">
      <w:pPr>
        <w:spacing w:after="186"/>
        <w:ind w:left="210" w:hanging="10"/>
      </w:pPr>
      <w:r>
        <w:rPr>
          <w:rFonts w:ascii="Arial" w:eastAsia="Arial" w:hAnsi="Arial" w:cs="Arial"/>
          <w:b/>
          <w:sz w:val="20"/>
        </w:rPr>
        <w:lastRenderedPageBreak/>
        <w:t xml:space="preserve">Examples of Behavior that may be </w:t>
      </w:r>
      <w:proofErr w:type="gramStart"/>
      <w:r>
        <w:rPr>
          <w:rFonts w:ascii="Arial" w:eastAsia="Arial" w:hAnsi="Arial" w:cs="Arial"/>
          <w:b/>
          <w:sz w:val="20"/>
        </w:rPr>
        <w:t>Prohibited</w:t>
      </w:r>
      <w:proofErr w:type="gramEnd"/>
      <w:r>
        <w:rPr>
          <w:rFonts w:ascii="Arial" w:eastAsia="Arial" w:hAnsi="Arial" w:cs="Arial"/>
          <w:b/>
          <w:sz w:val="20"/>
        </w:rPr>
        <w:t xml:space="preserve"> by This Policy </w:t>
      </w:r>
    </w:p>
    <w:p w:rsidR="003F7180" w:rsidRDefault="003B7249">
      <w:pPr>
        <w:spacing w:after="183" w:line="264" w:lineRule="auto"/>
        <w:ind w:left="210" w:right="748" w:hanging="10"/>
      </w:pPr>
      <w:r>
        <w:rPr>
          <w:rFonts w:ascii="Arial" w:eastAsia="Arial" w:hAnsi="Arial" w:cs="Arial"/>
          <w:sz w:val="20"/>
        </w:rPr>
        <w:t xml:space="preserve">(Within the context of academic freedom around teaching and research) </w:t>
      </w:r>
    </w:p>
    <w:p w:rsidR="003F7180" w:rsidRDefault="003B7249">
      <w:pPr>
        <w:pStyle w:val="Heading2"/>
        <w:ind w:left="210"/>
      </w:pPr>
      <w:r>
        <w:t xml:space="preserve">Verbal or Written </w:t>
      </w:r>
    </w:p>
    <w:p w:rsidR="003B7249" w:rsidRPr="003B7249" w:rsidRDefault="003B7249" w:rsidP="003B7249">
      <w:pPr>
        <w:pStyle w:val="ListParagraph"/>
        <w:numPr>
          <w:ilvl w:val="0"/>
          <w:numId w:val="10"/>
        </w:numPr>
        <w:spacing w:after="2" w:line="264" w:lineRule="auto"/>
        <w:ind w:right="748"/>
      </w:pPr>
      <w:r w:rsidRPr="003B7249">
        <w:rPr>
          <w:rFonts w:ascii="Arial" w:eastAsia="Arial" w:hAnsi="Arial" w:cs="Arial"/>
          <w:sz w:val="20"/>
        </w:rPr>
        <w:t xml:space="preserve">Use of offensive terms with sexual meanings, including mean-spirited jokes and </w:t>
      </w:r>
      <w:r w:rsidRPr="003B7249">
        <w:rPr>
          <w:rFonts w:ascii="Arial" w:eastAsia="Arial" w:hAnsi="Arial" w:cs="Arial"/>
          <w:sz w:val="20"/>
        </w:rPr>
        <w:t xml:space="preserve">unwelcome repeated teasing  </w:t>
      </w:r>
    </w:p>
    <w:p w:rsidR="003B7249" w:rsidRPr="003B7249" w:rsidRDefault="003B7249" w:rsidP="003B7249">
      <w:pPr>
        <w:pStyle w:val="ListParagraph"/>
        <w:numPr>
          <w:ilvl w:val="0"/>
          <w:numId w:val="10"/>
        </w:numPr>
        <w:spacing w:after="2" w:line="264" w:lineRule="auto"/>
        <w:ind w:right="748"/>
        <w:rPr>
          <w:rFonts w:ascii="Segoe UI Symbol" w:eastAsia="Segoe UI Symbol" w:hAnsi="Segoe UI Symbol" w:cs="Segoe UI Symbol"/>
          <w:sz w:val="20"/>
        </w:rPr>
      </w:pPr>
      <w:r w:rsidRPr="003B7249">
        <w:rPr>
          <w:rFonts w:ascii="Arial" w:eastAsia="Arial" w:hAnsi="Arial" w:cs="Arial"/>
          <w:sz w:val="20"/>
        </w:rPr>
        <w:t>Referring to a person with sexual connotations (e.g. h</w:t>
      </w:r>
      <w:r w:rsidRPr="003B7249">
        <w:rPr>
          <w:rFonts w:ascii="Arial" w:eastAsia="Arial" w:hAnsi="Arial" w:cs="Arial"/>
          <w:sz w:val="20"/>
        </w:rPr>
        <w:t xml:space="preserve">unk, sexy, babe, doll, etc.)  </w:t>
      </w:r>
    </w:p>
    <w:p w:rsidR="003B7249" w:rsidRPr="003B7249" w:rsidRDefault="003B7249" w:rsidP="003B7249">
      <w:pPr>
        <w:pStyle w:val="ListParagraph"/>
        <w:numPr>
          <w:ilvl w:val="0"/>
          <w:numId w:val="10"/>
        </w:numPr>
        <w:spacing w:after="2" w:line="264" w:lineRule="auto"/>
        <w:ind w:right="748"/>
        <w:rPr>
          <w:rFonts w:ascii="Segoe UI Symbol" w:eastAsia="Segoe UI Symbol" w:hAnsi="Segoe UI Symbol" w:cs="Segoe UI Symbol"/>
          <w:sz w:val="20"/>
        </w:rPr>
      </w:pPr>
      <w:r w:rsidRPr="003B7249">
        <w:rPr>
          <w:rFonts w:ascii="Arial" w:eastAsia="Arial" w:hAnsi="Arial" w:cs="Arial"/>
          <w:sz w:val="20"/>
        </w:rPr>
        <w:t xml:space="preserve">Making sexual comments about a person’s body or clothing  </w:t>
      </w:r>
    </w:p>
    <w:p w:rsidR="003B7249" w:rsidRPr="003B7249" w:rsidRDefault="003B7249" w:rsidP="003B7249">
      <w:pPr>
        <w:pStyle w:val="ListParagraph"/>
        <w:numPr>
          <w:ilvl w:val="0"/>
          <w:numId w:val="10"/>
        </w:numPr>
        <w:spacing w:after="2" w:line="264" w:lineRule="auto"/>
        <w:ind w:right="748"/>
        <w:rPr>
          <w:rFonts w:ascii="Segoe UI Symbol" w:eastAsia="Segoe UI Symbol" w:hAnsi="Segoe UI Symbol" w:cs="Segoe UI Symbol"/>
          <w:sz w:val="20"/>
        </w:rPr>
      </w:pPr>
      <w:r w:rsidRPr="003B7249">
        <w:rPr>
          <w:rFonts w:ascii="Arial" w:eastAsia="Arial" w:hAnsi="Arial" w:cs="Arial"/>
          <w:sz w:val="20"/>
        </w:rPr>
        <w:t xml:space="preserve">Sexual jokes, stories, or history told in person or through an electronic device  </w:t>
      </w:r>
    </w:p>
    <w:p w:rsidR="003F7180" w:rsidRDefault="003B7249" w:rsidP="003B7249">
      <w:pPr>
        <w:pStyle w:val="ListParagraph"/>
        <w:numPr>
          <w:ilvl w:val="0"/>
          <w:numId w:val="10"/>
        </w:numPr>
        <w:spacing w:after="2" w:line="264" w:lineRule="auto"/>
        <w:ind w:right="748"/>
      </w:pPr>
      <w:r w:rsidRPr="003B7249">
        <w:rPr>
          <w:rFonts w:ascii="Arial" w:eastAsia="Arial" w:hAnsi="Arial" w:cs="Arial"/>
          <w:sz w:val="20"/>
        </w:rPr>
        <w:t>Sexual innuendos, language, or images made verbally or sent through texts, insta</w:t>
      </w:r>
      <w:r w:rsidRPr="003B7249">
        <w:rPr>
          <w:rFonts w:ascii="Arial" w:eastAsia="Arial" w:hAnsi="Arial" w:cs="Arial"/>
          <w:sz w:val="20"/>
        </w:rPr>
        <w:t xml:space="preserve">nt messages, email, social media posts, or by letter </w:t>
      </w:r>
    </w:p>
    <w:p w:rsidR="003F7180" w:rsidRDefault="003B7249">
      <w:pPr>
        <w:spacing w:after="44"/>
        <w:ind w:left="215"/>
      </w:pPr>
      <w:r>
        <w:rPr>
          <w:rFonts w:ascii="Arial" w:eastAsia="Arial" w:hAnsi="Arial" w:cs="Arial"/>
          <w:b/>
          <w:sz w:val="20"/>
        </w:rPr>
        <w:t xml:space="preserve"> </w:t>
      </w:r>
    </w:p>
    <w:p w:rsidR="003F7180" w:rsidRDefault="003B7249">
      <w:pPr>
        <w:pStyle w:val="Heading2"/>
        <w:spacing w:after="64"/>
        <w:ind w:left="210"/>
      </w:pPr>
      <w:r>
        <w:t>Non-verbal</w:t>
      </w:r>
      <w:r>
        <w:rPr>
          <w:b w:val="0"/>
        </w:rPr>
        <w:t xml:space="preserve"> </w:t>
      </w:r>
    </w:p>
    <w:p w:rsidR="003B7249" w:rsidRPr="003B7249" w:rsidRDefault="003B7249" w:rsidP="003B7249">
      <w:pPr>
        <w:pStyle w:val="ListParagraph"/>
        <w:numPr>
          <w:ilvl w:val="0"/>
          <w:numId w:val="11"/>
        </w:numPr>
        <w:spacing w:after="0" w:line="253" w:lineRule="auto"/>
        <w:ind w:right="3861"/>
        <w:rPr>
          <w:rFonts w:ascii="Segoe UI Symbol" w:eastAsia="Segoe UI Symbol" w:hAnsi="Segoe UI Symbol" w:cs="Segoe UI Symbol"/>
          <w:sz w:val="20"/>
        </w:rPr>
      </w:pPr>
      <w:r w:rsidRPr="003B7249">
        <w:rPr>
          <w:rFonts w:ascii="Arial" w:eastAsia="Arial" w:hAnsi="Arial" w:cs="Arial"/>
          <w:sz w:val="20"/>
        </w:rPr>
        <w:t xml:space="preserve">Stalking the person or blocking a person’s path  </w:t>
      </w:r>
    </w:p>
    <w:p w:rsidR="003F7180" w:rsidRDefault="003B7249" w:rsidP="003B7249">
      <w:pPr>
        <w:pStyle w:val="ListParagraph"/>
        <w:numPr>
          <w:ilvl w:val="0"/>
          <w:numId w:val="11"/>
        </w:numPr>
        <w:spacing w:after="0" w:line="253" w:lineRule="auto"/>
        <w:ind w:right="3861"/>
      </w:pPr>
      <w:r w:rsidRPr="003B7249">
        <w:rPr>
          <w:rFonts w:ascii="Arial" w:eastAsia="Arial" w:hAnsi="Arial" w:cs="Arial"/>
          <w:sz w:val="20"/>
        </w:rPr>
        <w:t xml:space="preserve">Giving unwanted personal gifts  </w:t>
      </w:r>
    </w:p>
    <w:p w:rsidR="003B7249" w:rsidRPr="003B7249" w:rsidRDefault="003B7249" w:rsidP="003B7249">
      <w:pPr>
        <w:pStyle w:val="ListParagraph"/>
        <w:numPr>
          <w:ilvl w:val="0"/>
          <w:numId w:val="11"/>
        </w:numPr>
        <w:spacing w:after="2" w:line="264" w:lineRule="auto"/>
        <w:ind w:right="843"/>
        <w:rPr>
          <w:rFonts w:ascii="Segoe UI Symbol" w:eastAsia="Segoe UI Symbol" w:hAnsi="Segoe UI Symbol" w:cs="Segoe UI Symbol"/>
          <w:sz w:val="20"/>
        </w:rPr>
      </w:pPr>
      <w:r w:rsidRPr="003B7249">
        <w:rPr>
          <w:rFonts w:ascii="Arial" w:eastAsia="Arial" w:hAnsi="Arial" w:cs="Arial"/>
          <w:sz w:val="20"/>
        </w:rPr>
        <w:t xml:space="preserve">Leering, staring, or looking a person up and down in a suggestive fashion </w:t>
      </w:r>
    </w:p>
    <w:p w:rsidR="003B7249" w:rsidRPr="003B7249" w:rsidRDefault="003B7249" w:rsidP="003B7249">
      <w:pPr>
        <w:pStyle w:val="ListParagraph"/>
        <w:numPr>
          <w:ilvl w:val="0"/>
          <w:numId w:val="11"/>
        </w:numPr>
        <w:spacing w:after="2" w:line="264" w:lineRule="auto"/>
        <w:ind w:right="843"/>
        <w:rPr>
          <w:rFonts w:ascii="Arial" w:eastAsia="Arial" w:hAnsi="Arial" w:cs="Arial"/>
          <w:sz w:val="20"/>
        </w:rPr>
      </w:pPr>
      <w:r w:rsidRPr="003B7249">
        <w:rPr>
          <w:rFonts w:ascii="Arial" w:eastAsia="Arial" w:hAnsi="Arial" w:cs="Arial"/>
          <w:sz w:val="20"/>
        </w:rPr>
        <w:t xml:space="preserve">Displaying sexually suggestive visual materials  </w:t>
      </w:r>
    </w:p>
    <w:p w:rsidR="003F7180" w:rsidRDefault="003B7249" w:rsidP="003B7249">
      <w:pPr>
        <w:pStyle w:val="ListParagraph"/>
        <w:numPr>
          <w:ilvl w:val="0"/>
          <w:numId w:val="11"/>
        </w:numPr>
        <w:spacing w:after="2" w:line="264" w:lineRule="auto"/>
        <w:ind w:right="843"/>
      </w:pPr>
      <w:r w:rsidRPr="003B7249">
        <w:rPr>
          <w:rFonts w:ascii="Arial" w:eastAsia="Arial" w:hAnsi="Arial" w:cs="Arial"/>
          <w:sz w:val="20"/>
        </w:rPr>
        <w:t xml:space="preserve">Making expressions such as blowing kisses or licking lips or making hand gestures  </w:t>
      </w:r>
    </w:p>
    <w:p w:rsidR="003F7180" w:rsidRDefault="003B7249">
      <w:pPr>
        <w:spacing w:after="16"/>
        <w:ind w:left="215"/>
      </w:pPr>
      <w:r>
        <w:rPr>
          <w:rFonts w:ascii="Arial" w:eastAsia="Arial" w:hAnsi="Arial" w:cs="Arial"/>
          <w:b/>
          <w:sz w:val="20"/>
        </w:rPr>
        <w:t xml:space="preserve"> </w:t>
      </w:r>
    </w:p>
    <w:p w:rsidR="003F7180" w:rsidRDefault="003B7249">
      <w:pPr>
        <w:pStyle w:val="Heading2"/>
        <w:ind w:left="210"/>
      </w:pPr>
      <w:r>
        <w:t xml:space="preserve">Physical </w:t>
      </w:r>
    </w:p>
    <w:p w:rsidR="003B7249" w:rsidRPr="003B7249" w:rsidRDefault="003B7249" w:rsidP="003B7249">
      <w:pPr>
        <w:pStyle w:val="ListParagraph"/>
        <w:numPr>
          <w:ilvl w:val="0"/>
          <w:numId w:val="12"/>
        </w:numPr>
        <w:spacing w:after="2" w:line="264" w:lineRule="auto"/>
        <w:ind w:right="1789"/>
        <w:rPr>
          <w:rFonts w:ascii="Segoe UI Symbol" w:eastAsia="Segoe UI Symbol" w:hAnsi="Segoe UI Symbol" w:cs="Segoe UI Symbol"/>
          <w:sz w:val="20"/>
        </w:rPr>
      </w:pPr>
      <w:r w:rsidRPr="003B7249">
        <w:rPr>
          <w:rFonts w:ascii="Arial" w:eastAsia="Arial" w:hAnsi="Arial" w:cs="Arial"/>
          <w:sz w:val="20"/>
        </w:rPr>
        <w:t xml:space="preserve">Giving an unwanted massage to the person or brushing up against them  </w:t>
      </w:r>
    </w:p>
    <w:p w:rsidR="003B7249" w:rsidRPr="003B7249" w:rsidRDefault="003B7249" w:rsidP="003B7249">
      <w:pPr>
        <w:pStyle w:val="ListParagraph"/>
        <w:numPr>
          <w:ilvl w:val="0"/>
          <w:numId w:val="12"/>
        </w:numPr>
        <w:spacing w:after="2" w:line="264" w:lineRule="auto"/>
        <w:ind w:right="1789"/>
        <w:rPr>
          <w:rFonts w:ascii="Segoe UI Symbol" w:eastAsia="Segoe UI Symbol" w:hAnsi="Segoe UI Symbol" w:cs="Segoe UI Symbol"/>
          <w:sz w:val="20"/>
        </w:rPr>
      </w:pPr>
      <w:r w:rsidRPr="003B7249">
        <w:rPr>
          <w:rFonts w:ascii="Arial" w:eastAsia="Arial" w:hAnsi="Arial" w:cs="Arial"/>
          <w:sz w:val="20"/>
        </w:rPr>
        <w:t>Unwanted touching of a person’s clo</w:t>
      </w:r>
      <w:r w:rsidRPr="003B7249">
        <w:rPr>
          <w:rFonts w:ascii="Arial" w:eastAsia="Arial" w:hAnsi="Arial" w:cs="Arial"/>
          <w:sz w:val="20"/>
        </w:rPr>
        <w:t xml:space="preserve">thing, hair, or body  </w:t>
      </w:r>
    </w:p>
    <w:p w:rsidR="003F7180" w:rsidRDefault="003B7249" w:rsidP="003B7249">
      <w:pPr>
        <w:pStyle w:val="ListParagraph"/>
        <w:numPr>
          <w:ilvl w:val="0"/>
          <w:numId w:val="12"/>
        </w:numPr>
        <w:spacing w:after="2" w:line="264" w:lineRule="auto"/>
        <w:ind w:right="1789"/>
      </w:pPr>
      <w:r w:rsidRPr="003B7249">
        <w:rPr>
          <w:rFonts w:ascii="Arial" w:eastAsia="Arial" w:hAnsi="Arial" w:cs="Arial"/>
          <w:sz w:val="20"/>
        </w:rPr>
        <w:t xml:space="preserve">Touching and/or rubbing oneself sexually against another person  </w:t>
      </w:r>
    </w:p>
    <w:p w:rsidR="003F7180" w:rsidRDefault="003B7249">
      <w:pPr>
        <w:spacing w:after="188"/>
        <w:ind w:left="215"/>
      </w:pPr>
      <w:r>
        <w:rPr>
          <w:rFonts w:ascii="Arial" w:eastAsia="Arial" w:hAnsi="Arial" w:cs="Arial"/>
          <w:sz w:val="20"/>
        </w:rPr>
        <w:t xml:space="preserve"> </w:t>
      </w:r>
    </w:p>
    <w:p w:rsidR="003F7180" w:rsidRDefault="003B7249">
      <w:pPr>
        <w:pStyle w:val="Heading2"/>
        <w:ind w:left="210"/>
      </w:pPr>
      <w:r>
        <w:t xml:space="preserve">Reporting Process </w:t>
      </w:r>
    </w:p>
    <w:p w:rsidR="003F7180" w:rsidRDefault="003B7249">
      <w:pPr>
        <w:spacing w:after="247" w:line="264" w:lineRule="auto"/>
        <w:ind w:left="210" w:right="748" w:hanging="10"/>
      </w:pPr>
      <w:r>
        <w:rPr>
          <w:rFonts w:ascii="Arial" w:eastAsia="Arial" w:hAnsi="Arial" w:cs="Arial"/>
          <w:sz w:val="20"/>
        </w:rPr>
        <w:t>If the employee is not comfortable speaking with the perceived offender, or they have done so and have received no adequate response, the employe</w:t>
      </w:r>
      <w:r>
        <w:rPr>
          <w:rFonts w:ascii="Arial" w:eastAsia="Arial" w:hAnsi="Arial" w:cs="Arial"/>
          <w:sz w:val="20"/>
        </w:rPr>
        <w:t>e should immediately report all incidents or situations of harassment or discrimination to an Investigating Officer of the College. All reports of harassment or discrimination, including sexual harassment, will be taken seriously and appropriate investigat</w:t>
      </w:r>
      <w:r>
        <w:rPr>
          <w:rFonts w:ascii="Arial" w:eastAsia="Arial" w:hAnsi="Arial" w:cs="Arial"/>
          <w:sz w:val="20"/>
        </w:rPr>
        <w:t xml:space="preserve">ive action will take place. </w:t>
      </w:r>
    </w:p>
    <w:p w:rsidR="003F7180" w:rsidRDefault="003B7249">
      <w:pPr>
        <w:pStyle w:val="Heading2"/>
        <w:ind w:left="210"/>
      </w:pPr>
      <w:r>
        <w:t xml:space="preserve">Investigating Officers </w:t>
      </w:r>
    </w:p>
    <w:p w:rsidR="003F7180" w:rsidRDefault="003B7249">
      <w:pPr>
        <w:spacing w:after="114" w:line="264" w:lineRule="auto"/>
        <w:ind w:left="210" w:right="1776" w:hanging="10"/>
      </w:pPr>
      <w:r>
        <w:rPr>
          <w:rFonts w:ascii="Arial" w:eastAsia="Arial" w:hAnsi="Arial" w:cs="Arial"/>
          <w:sz w:val="20"/>
        </w:rPr>
        <w:t xml:space="preserve">Every complaint of sexual harassment will be investigated by one of the following individuals, their designee, or an independent investigator hired by the College: </w:t>
      </w:r>
    </w:p>
    <w:p w:rsidR="003F7180" w:rsidRDefault="003B7249">
      <w:pPr>
        <w:spacing w:after="9"/>
        <w:ind w:left="215"/>
      </w:pPr>
      <w:r>
        <w:rPr>
          <w:rFonts w:ascii="Arial" w:eastAsia="Arial" w:hAnsi="Arial" w:cs="Arial"/>
          <w:sz w:val="20"/>
        </w:rPr>
        <w:t xml:space="preserve"> </w:t>
      </w:r>
    </w:p>
    <w:p w:rsidR="003F7180" w:rsidRDefault="003B7249">
      <w:pPr>
        <w:spacing w:after="18"/>
        <w:ind w:left="190"/>
      </w:pPr>
      <w:r>
        <w:rPr>
          <w:noProof/>
        </w:rPr>
        <mc:AlternateContent>
          <mc:Choice Requires="wpg">
            <w:drawing>
              <wp:inline distT="0" distB="0" distL="0" distR="0">
                <wp:extent cx="5095595" cy="48049"/>
                <wp:effectExtent l="0" t="0" r="0" b="0"/>
                <wp:docPr id="4843" name="Group 4843"/>
                <wp:cNvGraphicFramePr/>
                <a:graphic xmlns:a="http://schemas.openxmlformats.org/drawingml/2006/main">
                  <a:graphicData uri="http://schemas.microsoft.com/office/word/2010/wordprocessingGroup">
                    <wpg:wgp>
                      <wpg:cNvGrpSpPr/>
                      <wpg:grpSpPr>
                        <a:xfrm>
                          <a:off x="0" y="0"/>
                          <a:ext cx="5095595" cy="48049"/>
                          <a:chOff x="0" y="0"/>
                          <a:chExt cx="5095595" cy="48049"/>
                        </a:xfrm>
                      </wpg:grpSpPr>
                      <wps:wsp>
                        <wps:cNvPr id="6686" name="Shape 6686"/>
                        <wps:cNvSpPr/>
                        <wps:spPr>
                          <a:xfrm>
                            <a:off x="0" y="0"/>
                            <a:ext cx="5095595" cy="32466"/>
                          </a:xfrm>
                          <a:custGeom>
                            <a:avLst/>
                            <a:gdLst/>
                            <a:ahLst/>
                            <a:cxnLst/>
                            <a:rect l="0" t="0" r="0" b="0"/>
                            <a:pathLst>
                              <a:path w="5095595" h="32466">
                                <a:moveTo>
                                  <a:pt x="0" y="0"/>
                                </a:moveTo>
                                <a:lnTo>
                                  <a:pt x="5095595" y="0"/>
                                </a:lnTo>
                                <a:lnTo>
                                  <a:pt x="5095595" y="32466"/>
                                </a:lnTo>
                                <a:lnTo>
                                  <a:pt x="0" y="32466"/>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87" name="Shape 6687"/>
                        <wps:cNvSpPr/>
                        <wps:spPr>
                          <a:xfrm>
                            <a:off x="0" y="40257"/>
                            <a:ext cx="5095595" cy="9144"/>
                          </a:xfrm>
                          <a:custGeom>
                            <a:avLst/>
                            <a:gdLst/>
                            <a:ahLst/>
                            <a:cxnLst/>
                            <a:rect l="0" t="0" r="0" b="0"/>
                            <a:pathLst>
                              <a:path w="5095595" h="9144">
                                <a:moveTo>
                                  <a:pt x="0" y="0"/>
                                </a:moveTo>
                                <a:lnTo>
                                  <a:pt x="5095595" y="0"/>
                                </a:lnTo>
                                <a:lnTo>
                                  <a:pt x="5095595"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4E24EE7E" id="Group 4843" o:spid="_x0000_s1026" style="width:401.25pt;height:3.8pt;mso-position-horizontal-relative:char;mso-position-vertical-relative:line" coordsize="5095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">
                <v:shape id="Shape 6686" o:spid="_x0000_s1027" style="position:absolute;width:50955;height:324;visibility:visible;mso-wrap-style:square;v-text-anchor:top" coordsize="5095595,3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azcMA&#10;AADdAAAADwAAAGRycy9kb3ducmV2LnhtbESPwWrDMBBE74X+g9hCb7XcUkxwohgTCDjQQ5P6AxZp&#10;a5taK0dSHOfvq0Kgx2Fm3jCbarGjmMmHwbGC1ywHQaydGbhT0H7tX1YgQkQ2ODomBTcKUG0fHzZY&#10;GnflI82n2IkE4VCigj7GqZQy6J4shsxNxMn7dt5iTNJ30ni8Jrgd5VueF9LiwGmhx4l2Pemf08Uq&#10;+DyE5qLJn738MGb/Tp3Vba3U89NSr0FEWuJ/+N5ujIKiWBXw9yY9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8azcMAAADdAAAADwAAAAAAAAAAAAAAAACYAgAAZHJzL2Rv&#10;d25yZXYueG1sUEsFBgAAAAAEAAQA9QAAAIgDAAAAAA==&#10;" path="m,l5095595,r,32466l,32466,,e" fillcolor="#612221" stroked="f" strokeweight="0">
                  <v:stroke miterlimit="83231f" joinstyle="miter"/>
                  <v:path arrowok="t" textboxrect="0,0,5095595,32466"/>
                </v:shape>
                <v:shape id="Shape 6687" o:spid="_x0000_s1028" style="position:absolute;top:402;width:50955;height:92;visibility:visible;mso-wrap-style:square;v-text-anchor:top" coordsize="509559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B98cA&#10;AADdAAAADwAAAGRycy9kb3ducmV2LnhtbESPQWsCMRSE7wX/Q3hCL6LZ9rCV1SgiFIq0B7W0eHtu&#10;XndDNy/bTbqb/nsjCD0OM/MNs1xH24ieOm8cK3iYZSCIS6cNVwrej8/TOQgfkDU2jknBH3lYr0Z3&#10;Syy0G3hP/SFUIkHYF6igDqEtpPRlTRb9zLXEyftyncWQZFdJ3eGQ4LaRj1mWS4uG00KNLW1rKr8P&#10;v1bB6/Ax2ZmfuDudQ19FnvCbOX4qdT+OmwWIQDH8h2/tF60gz+dPcH2TnoB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8gffHAAAA3QAAAA8AAAAAAAAAAAAAAAAAmAIAAGRy&#10;cy9kb3ducmV2LnhtbFBLBQYAAAAABAAEAPUAAACMAwAAAAA=&#10;" path="m,l5095595,r,9144l,9144,,e" fillcolor="#612221" stroked="f" strokeweight="0">
                  <v:stroke miterlimit="83231f" joinstyle="miter"/>
                  <v:path arrowok="t" textboxrect="0,0,5095595,9144"/>
                </v:shape>
                <w10:anchorlock/>
              </v:group>
            </w:pict>
          </mc:Fallback>
        </mc:AlternateContent>
      </w:r>
    </w:p>
    <w:p w:rsidR="003F7180" w:rsidRDefault="003B7249">
      <w:pPr>
        <w:spacing w:after="0"/>
        <w:ind w:left="210" w:hanging="10"/>
      </w:pPr>
      <w:r>
        <w:rPr>
          <w:rFonts w:ascii="Cambria" w:eastAsia="Cambria" w:hAnsi="Cambria" w:cs="Cambria"/>
          <w:b/>
          <w:sz w:val="19"/>
        </w:rPr>
        <w:t>Augsburg College Employee Handbook</w:t>
      </w:r>
      <w:r>
        <w:rPr>
          <w:rFonts w:ascii="Cambria" w:eastAsia="Cambria" w:hAnsi="Cambria" w:cs="Cambria"/>
          <w:b/>
          <w:sz w:val="19"/>
        </w:rPr>
        <w:t xml:space="preserve"> </w:t>
      </w:r>
    </w:p>
    <w:p w:rsidR="003F7180" w:rsidRDefault="003B7249">
      <w:pPr>
        <w:tabs>
          <w:tab w:val="center" w:pos="2127"/>
          <w:tab w:val="center" w:pos="7874"/>
        </w:tabs>
        <w:spacing w:after="65"/>
      </w:pPr>
      <w:r>
        <w:tab/>
      </w:r>
      <w:r>
        <w:rPr>
          <w:rFonts w:ascii="Cambria" w:eastAsia="Cambria" w:hAnsi="Cambria" w:cs="Cambria"/>
          <w:b/>
          <w:sz w:val="19"/>
        </w:rPr>
        <w:t>Approved by Board of Regents October 2014</w:t>
      </w:r>
      <w:r>
        <w:rPr>
          <w:rFonts w:ascii="Cambria" w:eastAsia="Cambria" w:hAnsi="Cambria" w:cs="Cambria"/>
          <w:sz w:val="19"/>
        </w:rPr>
        <w:t xml:space="preserve"> </w:t>
      </w:r>
      <w:r>
        <w:rPr>
          <w:rFonts w:ascii="Cambria" w:eastAsia="Cambria" w:hAnsi="Cambria" w:cs="Cambria"/>
          <w:sz w:val="19"/>
        </w:rPr>
        <w:tab/>
        <w:t xml:space="preserve">Page 27 </w:t>
      </w:r>
    </w:p>
    <w:p w:rsidR="003F7180" w:rsidRDefault="003B7249">
      <w:pPr>
        <w:spacing w:after="41"/>
        <w:ind w:left="215"/>
      </w:pPr>
      <w:r>
        <w:rPr>
          <w:sz w:val="19"/>
        </w:rPr>
        <w:t xml:space="preserve"> </w:t>
      </w:r>
      <w:r>
        <w:rPr>
          <w:rFonts w:ascii="Cambria" w:eastAsia="Cambria" w:hAnsi="Cambria" w:cs="Cambria"/>
          <w:sz w:val="24"/>
        </w:rPr>
        <w:tab/>
      </w:r>
    </w:p>
    <w:p w:rsidR="003F7180" w:rsidRDefault="003B7249">
      <w:pPr>
        <w:spacing w:after="0"/>
      </w:pPr>
      <w:r>
        <w:rPr>
          <w:rFonts w:ascii="Cambria" w:eastAsia="Cambria" w:hAnsi="Cambria" w:cs="Cambria"/>
          <w:sz w:val="24"/>
        </w:rPr>
        <w:tab/>
      </w:r>
    </w:p>
    <w:p w:rsidR="003F7180" w:rsidRDefault="003B7249">
      <w:pPr>
        <w:spacing w:after="0"/>
      </w:pPr>
      <w:r>
        <w:rPr>
          <w:rFonts w:ascii="Cambria" w:eastAsia="Cambria" w:hAnsi="Cambria" w:cs="Cambria"/>
          <w:sz w:val="24"/>
        </w:rPr>
        <w:tab/>
      </w:r>
    </w:p>
    <w:p w:rsidR="003B7249" w:rsidRDefault="003B7249">
      <w:pPr>
        <w:tabs>
          <w:tab w:val="center" w:pos="2797"/>
          <w:tab w:val="center" w:pos="5142"/>
          <w:tab w:val="center" w:pos="5731"/>
        </w:tabs>
        <w:spacing w:after="5" w:line="271" w:lineRule="auto"/>
      </w:pPr>
      <w:r>
        <w:tab/>
      </w:r>
    </w:p>
    <w:p w:rsidR="003B7249" w:rsidRDefault="003B7249">
      <w:r>
        <w:br w:type="page"/>
      </w:r>
    </w:p>
    <w:p w:rsidR="003F7180" w:rsidRDefault="003B7249" w:rsidP="003B7249">
      <w:pPr>
        <w:pStyle w:val="ListParagraph"/>
        <w:numPr>
          <w:ilvl w:val="0"/>
          <w:numId w:val="13"/>
        </w:numPr>
        <w:tabs>
          <w:tab w:val="center" w:pos="2797"/>
          <w:tab w:val="center" w:pos="5142"/>
          <w:tab w:val="center" w:pos="5731"/>
        </w:tabs>
        <w:spacing w:after="5" w:line="271" w:lineRule="auto"/>
      </w:pPr>
      <w:r w:rsidRPr="003B7249">
        <w:rPr>
          <w:rFonts w:ascii="Arial" w:eastAsia="Arial" w:hAnsi="Arial" w:cs="Arial"/>
          <w:sz w:val="20"/>
        </w:rPr>
        <w:lastRenderedPageBreak/>
        <w:t xml:space="preserve">Assistant Vice President, Human Resources </w:t>
      </w:r>
      <w:r w:rsidRPr="003B7249">
        <w:rPr>
          <w:rFonts w:ascii="Arial" w:eastAsia="Arial" w:hAnsi="Arial" w:cs="Arial"/>
          <w:sz w:val="20"/>
        </w:rPr>
        <w:tab/>
        <w:t xml:space="preserve"> </w:t>
      </w:r>
      <w:r w:rsidRPr="003B7249">
        <w:rPr>
          <w:rFonts w:ascii="Arial" w:eastAsia="Arial" w:hAnsi="Arial" w:cs="Arial"/>
          <w:sz w:val="20"/>
        </w:rPr>
        <w:tab/>
        <w:t xml:space="preserve"> </w:t>
      </w:r>
    </w:p>
    <w:p w:rsidR="003F7180" w:rsidRDefault="003B7249" w:rsidP="003B7249">
      <w:pPr>
        <w:pStyle w:val="ListParagraph"/>
        <w:numPr>
          <w:ilvl w:val="0"/>
          <w:numId w:val="13"/>
        </w:numPr>
        <w:spacing w:after="5" w:line="271" w:lineRule="auto"/>
        <w:ind w:right="745"/>
      </w:pPr>
      <w:r w:rsidRPr="003B7249">
        <w:rPr>
          <w:rFonts w:ascii="Arial" w:eastAsia="Arial" w:hAnsi="Arial" w:cs="Arial"/>
          <w:sz w:val="20"/>
        </w:rPr>
        <w:t xml:space="preserve">Vice President for Academic Affairs and Dean of the College </w:t>
      </w:r>
    </w:p>
    <w:p w:rsidR="003F7180" w:rsidRDefault="003B7249" w:rsidP="003B7249">
      <w:pPr>
        <w:pStyle w:val="ListParagraph"/>
        <w:numPr>
          <w:ilvl w:val="0"/>
          <w:numId w:val="13"/>
        </w:numPr>
        <w:tabs>
          <w:tab w:val="center" w:pos="2317"/>
          <w:tab w:val="center" w:pos="4553"/>
        </w:tabs>
        <w:spacing w:after="5" w:line="271" w:lineRule="auto"/>
      </w:pPr>
      <w:r w:rsidRPr="003B7249">
        <w:rPr>
          <w:rFonts w:ascii="Arial" w:eastAsia="Arial" w:hAnsi="Arial" w:cs="Arial"/>
          <w:sz w:val="20"/>
        </w:rPr>
        <w:t xml:space="preserve">Vice President for Student Affairs  </w:t>
      </w:r>
      <w:r w:rsidRPr="003B7249">
        <w:rPr>
          <w:rFonts w:ascii="Arial" w:eastAsia="Arial" w:hAnsi="Arial" w:cs="Arial"/>
          <w:sz w:val="20"/>
        </w:rPr>
        <w:tab/>
        <w:t xml:space="preserve"> </w:t>
      </w:r>
    </w:p>
    <w:p w:rsidR="003F7180" w:rsidRDefault="003B7249">
      <w:pPr>
        <w:spacing w:after="15"/>
        <w:ind w:left="429"/>
      </w:pPr>
      <w:r>
        <w:rPr>
          <w:rFonts w:ascii="Arial" w:eastAsia="Arial" w:hAnsi="Arial" w:cs="Arial"/>
          <w:sz w:val="20"/>
        </w:rPr>
        <w:t xml:space="preserve"> </w:t>
      </w:r>
    </w:p>
    <w:p w:rsidR="003F7180" w:rsidRDefault="003B7249">
      <w:pPr>
        <w:spacing w:after="5" w:line="271" w:lineRule="auto"/>
        <w:ind w:left="424" w:right="745" w:hanging="10"/>
      </w:pPr>
      <w:r>
        <w:rPr>
          <w:rFonts w:ascii="Arial" w:eastAsia="Arial" w:hAnsi="Arial" w:cs="Arial"/>
          <w:sz w:val="20"/>
        </w:rPr>
        <w:t xml:space="preserve">If you contact one of the above individuals they can: </w:t>
      </w:r>
    </w:p>
    <w:p w:rsidR="003F7180" w:rsidRDefault="003B7249">
      <w:pPr>
        <w:spacing w:after="30"/>
        <w:ind w:left="429"/>
      </w:pPr>
      <w:r>
        <w:rPr>
          <w:rFonts w:ascii="Arial" w:eastAsia="Arial" w:hAnsi="Arial" w:cs="Arial"/>
          <w:sz w:val="20"/>
        </w:rPr>
        <w:t xml:space="preserve"> </w:t>
      </w:r>
    </w:p>
    <w:p w:rsidR="003F7180" w:rsidRDefault="003B7249" w:rsidP="003B7249">
      <w:pPr>
        <w:pStyle w:val="ListParagraph"/>
        <w:numPr>
          <w:ilvl w:val="1"/>
          <w:numId w:val="14"/>
        </w:numPr>
        <w:spacing w:after="5" w:line="271" w:lineRule="auto"/>
        <w:ind w:right="952"/>
      </w:pPr>
      <w:r w:rsidRPr="003B7249">
        <w:rPr>
          <w:rFonts w:ascii="Arial" w:eastAsia="Arial" w:hAnsi="Arial" w:cs="Arial"/>
          <w:sz w:val="20"/>
        </w:rPr>
        <w:t xml:space="preserve">Assist and advise students, staff, and faculty who feel they are experiencing sexual harassment </w:t>
      </w:r>
    </w:p>
    <w:p w:rsidR="003F7180" w:rsidRDefault="003B7249" w:rsidP="003B7249">
      <w:pPr>
        <w:pStyle w:val="ListParagraph"/>
        <w:numPr>
          <w:ilvl w:val="1"/>
          <w:numId w:val="14"/>
        </w:numPr>
        <w:spacing w:after="5" w:line="271" w:lineRule="auto"/>
        <w:ind w:right="745"/>
      </w:pPr>
      <w:r w:rsidRPr="003B7249">
        <w:rPr>
          <w:rFonts w:ascii="Arial" w:eastAsia="Arial" w:hAnsi="Arial" w:cs="Arial"/>
          <w:sz w:val="20"/>
        </w:rPr>
        <w:t xml:space="preserve">Investigate the complaint </w:t>
      </w:r>
    </w:p>
    <w:p w:rsidR="003F7180" w:rsidRDefault="003B7249" w:rsidP="003B7249">
      <w:pPr>
        <w:pStyle w:val="ListParagraph"/>
        <w:numPr>
          <w:ilvl w:val="1"/>
          <w:numId w:val="14"/>
        </w:numPr>
        <w:spacing w:after="5" w:line="271" w:lineRule="auto"/>
        <w:ind w:right="745"/>
      </w:pPr>
      <w:r w:rsidRPr="003B7249">
        <w:rPr>
          <w:rFonts w:ascii="Arial" w:eastAsia="Arial" w:hAnsi="Arial" w:cs="Arial"/>
          <w:sz w:val="20"/>
        </w:rPr>
        <w:t xml:space="preserve">Take appropriate action to stop the unwelcome behavior </w:t>
      </w:r>
    </w:p>
    <w:p w:rsidR="003F7180" w:rsidRDefault="003B7249">
      <w:pPr>
        <w:spacing w:after="15"/>
        <w:ind w:left="429"/>
      </w:pPr>
      <w:r>
        <w:rPr>
          <w:rFonts w:ascii="Arial" w:eastAsia="Arial" w:hAnsi="Arial" w:cs="Arial"/>
          <w:sz w:val="20"/>
        </w:rPr>
        <w:t xml:space="preserve"> </w:t>
      </w:r>
    </w:p>
    <w:p w:rsidR="003F7180" w:rsidRDefault="003B7249">
      <w:pPr>
        <w:spacing w:after="5" w:line="271" w:lineRule="auto"/>
        <w:ind w:left="424" w:right="745" w:hanging="10"/>
      </w:pPr>
      <w:r>
        <w:rPr>
          <w:rFonts w:ascii="Arial" w:eastAsia="Arial" w:hAnsi="Arial" w:cs="Arial"/>
          <w:sz w:val="20"/>
        </w:rPr>
        <w:t>Faculty sho</w:t>
      </w:r>
      <w:r>
        <w:rPr>
          <w:rFonts w:ascii="Arial" w:eastAsia="Arial" w:hAnsi="Arial" w:cs="Arial"/>
          <w:sz w:val="20"/>
        </w:rPr>
        <w:t xml:space="preserve">uld also refer to related policies in the Faculty Handbook.  </w:t>
      </w:r>
    </w:p>
    <w:p w:rsidR="003F7180" w:rsidRDefault="003B7249">
      <w:pPr>
        <w:spacing w:after="47"/>
        <w:ind w:left="1607"/>
      </w:pPr>
      <w:r>
        <w:rPr>
          <w:rFonts w:ascii="Arial" w:eastAsia="Arial" w:hAnsi="Arial" w:cs="Arial"/>
          <w:sz w:val="20"/>
        </w:rPr>
        <w:t xml:space="preserve"> </w:t>
      </w:r>
    </w:p>
    <w:p w:rsidR="003F7180" w:rsidRDefault="003B7249">
      <w:pPr>
        <w:pStyle w:val="Heading2"/>
        <w:spacing w:after="0"/>
        <w:ind w:left="424"/>
      </w:pPr>
      <w:r>
        <w:rPr>
          <w:b w:val="0"/>
          <w:sz w:val="23"/>
        </w:rPr>
        <w:t xml:space="preserve">Academic Freedom and Freedom of Expression </w:t>
      </w:r>
    </w:p>
    <w:p w:rsidR="003F7180" w:rsidRDefault="003B7249">
      <w:pPr>
        <w:spacing w:after="5" w:line="271" w:lineRule="auto"/>
        <w:ind w:left="424" w:right="745" w:hanging="10"/>
      </w:pPr>
      <w:r>
        <w:rPr>
          <w:rFonts w:ascii="Arial" w:eastAsia="Arial" w:hAnsi="Arial" w:cs="Arial"/>
          <w:sz w:val="20"/>
        </w:rPr>
        <w:t xml:space="preserve">The College is committed to protecting and supporting academic freedom.  For specific details and the definition of academic freedom refer to the Faculty Handbook.  Academic freedom shall be considered in investigating and reviewing complaints and reports </w:t>
      </w:r>
      <w:r>
        <w:rPr>
          <w:rFonts w:ascii="Arial" w:eastAsia="Arial" w:hAnsi="Arial" w:cs="Arial"/>
          <w:sz w:val="20"/>
        </w:rPr>
        <w:t xml:space="preserve">of sexual harassment. However, raising issues of academic freedom will not automatically excuse behavior that constitutes a violation of the law or the College’s Sexual Harassment policy. </w:t>
      </w:r>
    </w:p>
    <w:p w:rsidR="003F7180" w:rsidRDefault="003B7249">
      <w:pPr>
        <w:spacing w:after="45"/>
        <w:ind w:left="429"/>
      </w:pPr>
      <w:r>
        <w:rPr>
          <w:rFonts w:ascii="Arial" w:eastAsia="Arial" w:hAnsi="Arial" w:cs="Arial"/>
          <w:sz w:val="20"/>
        </w:rPr>
        <w:t xml:space="preserve"> </w:t>
      </w:r>
    </w:p>
    <w:p w:rsidR="003F7180" w:rsidRDefault="003B7249">
      <w:pPr>
        <w:pStyle w:val="Heading2"/>
        <w:spacing w:after="0"/>
        <w:ind w:left="424"/>
      </w:pPr>
      <w:r>
        <w:rPr>
          <w:b w:val="0"/>
          <w:sz w:val="23"/>
        </w:rPr>
        <w:t xml:space="preserve">Employee Counseling  </w:t>
      </w:r>
    </w:p>
    <w:p w:rsidR="003F7180" w:rsidRDefault="003B7249">
      <w:pPr>
        <w:spacing w:after="5" w:line="271" w:lineRule="auto"/>
        <w:ind w:left="424" w:right="745" w:hanging="10"/>
      </w:pPr>
      <w:r>
        <w:rPr>
          <w:rFonts w:ascii="Arial" w:eastAsia="Arial" w:hAnsi="Arial" w:cs="Arial"/>
          <w:sz w:val="20"/>
        </w:rPr>
        <w:t>Students may use confidential counseling se</w:t>
      </w:r>
      <w:r>
        <w:rPr>
          <w:rFonts w:ascii="Arial" w:eastAsia="Arial" w:hAnsi="Arial" w:cs="Arial"/>
          <w:sz w:val="20"/>
        </w:rPr>
        <w:t>rvices provided by the Campus Pastor and/or the Center for Counseling and Health Promotion. Faculty and staff may use confidential counseling services provided by the Employee Assistance Program (EAP). However these confidential counseling sessions will no</w:t>
      </w:r>
      <w:r>
        <w:rPr>
          <w:rFonts w:ascii="Arial" w:eastAsia="Arial" w:hAnsi="Arial" w:cs="Arial"/>
          <w:sz w:val="20"/>
        </w:rPr>
        <w:t xml:space="preserve">t be reported to the College, and are not part of the complaint and investigation process. Individuals are still expected to report incidents of harassment or discrimination through the proper channels above. </w:t>
      </w:r>
    </w:p>
    <w:p w:rsidR="003F7180" w:rsidRDefault="003B7249">
      <w:pPr>
        <w:spacing w:after="15"/>
        <w:ind w:left="429"/>
      </w:pPr>
      <w:r>
        <w:rPr>
          <w:rFonts w:ascii="Arial" w:eastAsia="Arial" w:hAnsi="Arial" w:cs="Arial"/>
          <w:sz w:val="20"/>
        </w:rPr>
        <w:t xml:space="preserve"> </w:t>
      </w:r>
    </w:p>
    <w:p w:rsidR="003F7180" w:rsidRDefault="003B7249">
      <w:pPr>
        <w:spacing w:after="17"/>
        <w:ind w:left="429"/>
      </w:pPr>
      <w:r>
        <w:rPr>
          <w:rFonts w:ascii="Arial" w:eastAsia="Arial" w:hAnsi="Arial" w:cs="Arial"/>
          <w:sz w:val="20"/>
        </w:rPr>
        <w:t xml:space="preserve"> </w:t>
      </w:r>
    </w:p>
    <w:p w:rsidR="003F7180" w:rsidRDefault="003B7249">
      <w:pPr>
        <w:spacing w:after="24"/>
        <w:ind w:left="1607"/>
      </w:pPr>
      <w:r>
        <w:rPr>
          <w:rFonts w:ascii="Arial" w:eastAsia="Arial" w:hAnsi="Arial" w:cs="Arial"/>
          <w:sz w:val="20"/>
        </w:rPr>
        <w:t xml:space="preserve"> </w:t>
      </w:r>
    </w:p>
    <w:p w:rsidR="003F7180" w:rsidRDefault="003B7249">
      <w:pPr>
        <w:pBdr>
          <w:top w:val="single" w:sz="3" w:space="0" w:color="000000"/>
          <w:left w:val="single" w:sz="3" w:space="0" w:color="000000"/>
          <w:bottom w:val="single" w:sz="3" w:space="0" w:color="000000"/>
          <w:right w:val="single" w:sz="3" w:space="0" w:color="000000"/>
        </w:pBdr>
        <w:spacing w:after="15"/>
        <w:ind w:left="414" w:right="757"/>
      </w:pPr>
      <w:r>
        <w:rPr>
          <w:rFonts w:ascii="Arial" w:eastAsia="Arial" w:hAnsi="Arial" w:cs="Arial"/>
          <w:b/>
          <w:sz w:val="20"/>
        </w:rPr>
        <w:t xml:space="preserve">Confidentiality </w:t>
      </w:r>
    </w:p>
    <w:p w:rsidR="003F7180" w:rsidRDefault="003B7249">
      <w:pPr>
        <w:pBdr>
          <w:top w:val="single" w:sz="3" w:space="0" w:color="000000"/>
          <w:left w:val="single" w:sz="3" w:space="0" w:color="000000"/>
          <w:bottom w:val="single" w:sz="3" w:space="0" w:color="000000"/>
          <w:right w:val="single" w:sz="3" w:space="0" w:color="000000"/>
        </w:pBdr>
        <w:spacing w:after="18" w:line="267" w:lineRule="auto"/>
        <w:ind w:left="424" w:right="757" w:hanging="10"/>
      </w:pPr>
      <w:r>
        <w:rPr>
          <w:rFonts w:ascii="Arial" w:eastAsia="Arial" w:hAnsi="Arial" w:cs="Arial"/>
          <w:sz w:val="20"/>
        </w:rPr>
        <w:t xml:space="preserve">The College is sensitive to the desire of complainants for privacy and confidentiality. </w:t>
      </w:r>
    </w:p>
    <w:p w:rsidR="003F7180" w:rsidRDefault="003B7249">
      <w:pPr>
        <w:pBdr>
          <w:top w:val="single" w:sz="3" w:space="0" w:color="000000"/>
          <w:left w:val="single" w:sz="3" w:space="0" w:color="000000"/>
          <w:bottom w:val="single" w:sz="3" w:space="0" w:color="000000"/>
          <w:right w:val="single" w:sz="3" w:space="0" w:color="000000"/>
        </w:pBdr>
        <w:spacing w:after="18" w:line="267" w:lineRule="auto"/>
        <w:ind w:left="424" w:right="757" w:hanging="10"/>
      </w:pPr>
      <w:r>
        <w:rPr>
          <w:rFonts w:ascii="Arial" w:eastAsia="Arial" w:hAnsi="Arial" w:cs="Arial"/>
          <w:sz w:val="20"/>
        </w:rPr>
        <w:t>However, the College’s resp</w:t>
      </w:r>
      <w:r>
        <w:rPr>
          <w:rFonts w:ascii="Arial" w:eastAsia="Arial" w:hAnsi="Arial" w:cs="Arial"/>
          <w:sz w:val="20"/>
        </w:rPr>
        <w:t>onsibility to investigate complaints of harassment and take appropriate action means that the College cannot guarantee anonymity to complainants. The College will discuss the incident only with persons who have a legitimate need to know in the course of in</w:t>
      </w:r>
      <w:r>
        <w:rPr>
          <w:rFonts w:ascii="Arial" w:eastAsia="Arial" w:hAnsi="Arial" w:cs="Arial"/>
          <w:sz w:val="20"/>
        </w:rPr>
        <w:t xml:space="preserve">vestigating and responding to the incident. </w:t>
      </w:r>
    </w:p>
    <w:p w:rsidR="003F7180" w:rsidRDefault="003B7249">
      <w:pPr>
        <w:spacing w:after="223"/>
        <w:ind w:left="2196"/>
      </w:pPr>
      <w:r>
        <w:rPr>
          <w:rFonts w:ascii="Arial" w:eastAsia="Arial" w:hAnsi="Arial" w:cs="Arial"/>
          <w:b/>
          <w:sz w:val="18"/>
        </w:rPr>
        <w:t xml:space="preserve"> </w:t>
      </w:r>
    </w:p>
    <w:p w:rsidR="003F7180" w:rsidRDefault="003B7249">
      <w:pPr>
        <w:spacing w:after="17"/>
        <w:ind w:left="406"/>
      </w:pPr>
      <w:r>
        <w:rPr>
          <w:noProof/>
        </w:rPr>
        <mc:AlternateContent>
          <mc:Choice Requires="wpg">
            <w:drawing>
              <wp:inline distT="0" distB="0" distL="0" distR="0">
                <wp:extent cx="4892527" cy="46162"/>
                <wp:effectExtent l="0" t="0" r="0" b="0"/>
                <wp:docPr id="5901" name="Group 5901"/>
                <wp:cNvGraphicFramePr/>
                <a:graphic xmlns:a="http://schemas.openxmlformats.org/drawingml/2006/main">
                  <a:graphicData uri="http://schemas.microsoft.com/office/word/2010/wordprocessingGroup">
                    <wpg:wgp>
                      <wpg:cNvGrpSpPr/>
                      <wpg:grpSpPr>
                        <a:xfrm>
                          <a:off x="0" y="0"/>
                          <a:ext cx="4892527" cy="46162"/>
                          <a:chOff x="0" y="0"/>
                          <a:chExt cx="4892527" cy="46162"/>
                        </a:xfrm>
                      </wpg:grpSpPr>
                      <wps:wsp>
                        <wps:cNvPr id="6688" name="Shape 6688"/>
                        <wps:cNvSpPr/>
                        <wps:spPr>
                          <a:xfrm>
                            <a:off x="0" y="0"/>
                            <a:ext cx="4892527" cy="31191"/>
                          </a:xfrm>
                          <a:custGeom>
                            <a:avLst/>
                            <a:gdLst/>
                            <a:ahLst/>
                            <a:cxnLst/>
                            <a:rect l="0" t="0" r="0" b="0"/>
                            <a:pathLst>
                              <a:path w="4892527" h="31191">
                                <a:moveTo>
                                  <a:pt x="0" y="0"/>
                                </a:moveTo>
                                <a:lnTo>
                                  <a:pt x="4892527" y="0"/>
                                </a:lnTo>
                                <a:lnTo>
                                  <a:pt x="4892527" y="31191"/>
                                </a:lnTo>
                                <a:lnTo>
                                  <a:pt x="0" y="31191"/>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89" name="Shape 6689"/>
                        <wps:cNvSpPr/>
                        <wps:spPr>
                          <a:xfrm>
                            <a:off x="0" y="38676"/>
                            <a:ext cx="4892527" cy="9144"/>
                          </a:xfrm>
                          <a:custGeom>
                            <a:avLst/>
                            <a:gdLst/>
                            <a:ahLst/>
                            <a:cxnLst/>
                            <a:rect l="0" t="0" r="0" b="0"/>
                            <a:pathLst>
                              <a:path w="4892527" h="9144">
                                <a:moveTo>
                                  <a:pt x="0" y="0"/>
                                </a:moveTo>
                                <a:lnTo>
                                  <a:pt x="4892527" y="0"/>
                                </a:lnTo>
                                <a:lnTo>
                                  <a:pt x="4892527"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439461D6" id="Group 5901" o:spid="_x0000_s1026" style="width:385.25pt;height:3.65pt;mso-position-horizontal-relative:char;mso-position-vertical-relative:line" coordsize="4892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">
                <v:shape id="Shape 6688" o:spid="_x0000_s1027" style="position:absolute;width:48925;height:311;visibility:visible;mso-wrap-style:square;v-text-anchor:top" coordsize="4892527,3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098EA&#10;AADdAAAADwAAAGRycy9kb3ducmV2LnhtbERPy4rCMBTdC/MP4Q7MTlNFi3RMxRkQ3fpCZndpbpti&#10;c1ObqPXvJwvB5eG8F8veNuJOna8dKxiPEhDEhdM1VwqOh/VwDsIHZI2NY1LwJA/L/GOwwEy7B+/o&#10;vg+ViCHsM1RgQmgzKX1hyKIfuZY4cqXrLIYIu0rqDh8x3DZykiSptFhzbDDY0q+h4rK/WQXXa3mq&#10;/p7bGdnd2W7Mz8lMN2Olvj771TeIQH14i1/urVaQpvM4N76JT0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OtPfBAAAA3QAAAA8AAAAAAAAAAAAAAAAAmAIAAGRycy9kb3du&#10;cmV2LnhtbFBLBQYAAAAABAAEAPUAAACGAwAAAAA=&#10;" path="m,l4892527,r,31191l,31191,,e" fillcolor="#612221" stroked="f" strokeweight="0">
                  <v:stroke miterlimit="83231f" joinstyle="miter"/>
                  <v:path arrowok="t" textboxrect="0,0,4892527,31191"/>
                </v:shape>
                <v:shape id="Shape 6689" o:spid="_x0000_s1028" style="position:absolute;top:386;width:48925;height:92;visibility:visible;mso-wrap-style:square;v-text-anchor:top" coordsize="48925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IsUA&#10;AADdAAAADwAAAGRycy9kb3ducmV2LnhtbESPQWsCMRSE74X+h/AKvUjN2kNqV6NIQfBWui54fd28&#10;btYmL8sm6vbfN4LgcZiZb5jlevROnGmIXWANs2kBgrgJpuNWQ73fvsxBxIRs0AUmDX8UYb16fFhi&#10;acKFv+hcpVZkCMcSNdiU+lLK2FjyGKehJ87eTxg8piyHVpoBLxnunXwtCiU9dpwXLPb0Yan5rU5e&#10;g7MHd9iMb6SOZqI+J9W2/j45rZ+fxs0CRKIx3cO39s5oUGr+Dtc3+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Y4ixQAAAN0AAAAPAAAAAAAAAAAAAAAAAJgCAABkcnMv&#10;ZG93bnJldi54bWxQSwUGAAAAAAQABAD1AAAAigMAAAAA&#10;" path="m,l4892527,r,9144l,9144,,e" fillcolor="#612221" stroked="f" strokeweight="0">
                  <v:stroke miterlimit="83231f" joinstyle="miter"/>
                  <v:path arrowok="t" textboxrect="0,0,4892527,9144"/>
                </v:shape>
                <w10:anchorlock/>
              </v:group>
            </w:pict>
          </mc:Fallback>
        </mc:AlternateContent>
      </w:r>
    </w:p>
    <w:p w:rsidR="003F7180" w:rsidRDefault="003B7249">
      <w:pPr>
        <w:spacing w:after="0"/>
        <w:ind w:left="424" w:hanging="10"/>
      </w:pPr>
      <w:r>
        <w:rPr>
          <w:rFonts w:ascii="Cambria" w:eastAsia="Cambria" w:hAnsi="Cambria" w:cs="Cambria"/>
          <w:b/>
          <w:sz w:val="18"/>
        </w:rPr>
        <w:t xml:space="preserve">Augsburg College Employee Handbook </w:t>
      </w:r>
    </w:p>
    <w:p w:rsidR="003F7180" w:rsidRDefault="003B7249">
      <w:pPr>
        <w:tabs>
          <w:tab w:val="center" w:pos="2266"/>
          <w:tab w:val="center" w:pos="7784"/>
        </w:tabs>
        <w:spacing w:after="26"/>
      </w:pPr>
      <w:r>
        <w:tab/>
      </w:r>
      <w:r>
        <w:rPr>
          <w:rFonts w:ascii="Cambria" w:eastAsia="Cambria" w:hAnsi="Cambria" w:cs="Cambria"/>
          <w:b/>
          <w:sz w:val="18"/>
        </w:rPr>
        <w:t>Approved by Board of Regents October 2014</w:t>
      </w:r>
      <w:r>
        <w:rPr>
          <w:rFonts w:ascii="Cambria" w:eastAsia="Cambria" w:hAnsi="Cambria" w:cs="Cambria"/>
          <w:sz w:val="18"/>
        </w:rPr>
        <w:t xml:space="preserve"> </w:t>
      </w:r>
      <w:r>
        <w:rPr>
          <w:rFonts w:ascii="Cambria" w:eastAsia="Cambria" w:hAnsi="Cambria" w:cs="Cambria"/>
          <w:sz w:val="18"/>
        </w:rPr>
        <w:tab/>
        <w:t xml:space="preserve">Page 28 </w:t>
      </w:r>
    </w:p>
    <w:p w:rsidR="003F7180" w:rsidRDefault="003B7249">
      <w:pPr>
        <w:spacing w:after="0"/>
        <w:ind w:left="429"/>
      </w:pPr>
      <w:r>
        <w:rPr>
          <w:sz w:val="18"/>
        </w:rPr>
        <w:t xml:space="preserve"> </w:t>
      </w:r>
      <w:r>
        <w:rPr>
          <w:rFonts w:ascii="Cambria" w:eastAsia="Cambria" w:hAnsi="Cambria" w:cs="Cambria"/>
          <w:sz w:val="24"/>
        </w:rPr>
        <w:tab/>
      </w:r>
    </w:p>
    <w:p w:rsidR="003F7180" w:rsidRDefault="003B7249">
      <w:pPr>
        <w:spacing w:after="0"/>
      </w:pPr>
      <w:r>
        <w:rPr>
          <w:rFonts w:ascii="Cambria" w:eastAsia="Cambria" w:hAnsi="Cambria" w:cs="Cambria"/>
          <w:sz w:val="24"/>
        </w:rPr>
        <w:tab/>
      </w:r>
    </w:p>
    <w:p w:rsidR="003B7249" w:rsidRDefault="003B7249">
      <w:pPr>
        <w:rPr>
          <w:rFonts w:ascii="Cambria" w:eastAsia="Cambria" w:hAnsi="Cambria" w:cs="Cambria"/>
          <w:sz w:val="24"/>
        </w:rPr>
      </w:pPr>
      <w:r>
        <w:rPr>
          <w:rFonts w:ascii="Cambria" w:eastAsia="Cambria" w:hAnsi="Cambria" w:cs="Cambria"/>
          <w:sz w:val="24"/>
        </w:rPr>
        <w:br w:type="page"/>
      </w:r>
    </w:p>
    <w:p w:rsidR="003F7180" w:rsidRDefault="003B7249">
      <w:pPr>
        <w:spacing w:after="0"/>
      </w:pPr>
      <w:bookmarkStart w:id="0" w:name="_GoBack"/>
      <w:bookmarkEnd w:id="0"/>
      <w:r>
        <w:rPr>
          <w:rFonts w:ascii="Cambria" w:eastAsia="Cambria" w:hAnsi="Cambria" w:cs="Cambria"/>
          <w:sz w:val="24"/>
        </w:rPr>
        <w:lastRenderedPageBreak/>
        <w:tab/>
      </w:r>
    </w:p>
    <w:p w:rsidR="003F7180" w:rsidRDefault="003B7249">
      <w:pPr>
        <w:pStyle w:val="Heading2"/>
        <w:spacing w:after="0"/>
        <w:ind w:left="300" w:firstLine="0"/>
      </w:pPr>
      <w:r>
        <w:rPr>
          <w:color w:val="6038AB"/>
          <w:sz w:val="23"/>
        </w:rPr>
        <w:t xml:space="preserve">CONSENSUAL RELATIONSHIPS </w:t>
      </w:r>
    </w:p>
    <w:p w:rsidR="003F7180" w:rsidRDefault="003B7249">
      <w:pPr>
        <w:spacing w:after="139" w:line="303" w:lineRule="auto"/>
        <w:ind w:left="300" w:right="614"/>
      </w:pPr>
      <w:r>
        <w:rPr>
          <w:rFonts w:ascii="Arial" w:eastAsia="Arial" w:hAnsi="Arial" w:cs="Arial"/>
          <w:b/>
          <w:sz w:val="20"/>
        </w:rPr>
        <w:t>The College does not approve of and strongly discourages consensual relationships bet</w:t>
      </w:r>
      <w:r>
        <w:rPr>
          <w:rFonts w:ascii="Arial" w:eastAsia="Arial" w:hAnsi="Arial" w:cs="Arial"/>
          <w:b/>
          <w:sz w:val="20"/>
        </w:rPr>
        <w:t>ween individuals where a professional power differential exists</w:t>
      </w:r>
      <w:r>
        <w:rPr>
          <w:rFonts w:ascii="Arial" w:eastAsia="Arial" w:hAnsi="Arial" w:cs="Arial"/>
          <w:sz w:val="20"/>
        </w:rPr>
        <w:t xml:space="preserve">. </w:t>
      </w:r>
    </w:p>
    <w:p w:rsidR="003F7180" w:rsidRDefault="003B7249">
      <w:pPr>
        <w:spacing w:after="7" w:line="270" w:lineRule="auto"/>
        <w:ind w:left="310" w:right="817" w:hanging="10"/>
      </w:pPr>
      <w:r>
        <w:rPr>
          <w:rFonts w:ascii="Arial" w:eastAsia="Arial" w:hAnsi="Arial" w:cs="Arial"/>
          <w:sz w:val="20"/>
        </w:rPr>
        <w:t xml:space="preserve">Faculty should refer to the Faculty Handbook for additional guidance on this topic. </w:t>
      </w:r>
    </w:p>
    <w:p w:rsidR="003F7180" w:rsidRDefault="003B7249">
      <w:pPr>
        <w:spacing w:after="15"/>
        <w:ind w:left="300"/>
      </w:pPr>
      <w:r>
        <w:rPr>
          <w:rFonts w:ascii="Arial" w:eastAsia="Arial" w:hAnsi="Arial" w:cs="Arial"/>
          <w:sz w:val="20"/>
        </w:rPr>
        <w:t xml:space="preserve"> </w:t>
      </w:r>
    </w:p>
    <w:p w:rsidR="003F7180" w:rsidRDefault="003B7249">
      <w:pPr>
        <w:spacing w:after="17"/>
        <w:ind w:left="295" w:hanging="10"/>
      </w:pPr>
      <w:r>
        <w:rPr>
          <w:rFonts w:ascii="Arial" w:eastAsia="Arial" w:hAnsi="Arial" w:cs="Arial"/>
          <w:sz w:val="20"/>
          <w:u w:val="single" w:color="000000"/>
        </w:rPr>
        <w:t>Consensual relationships between staff/faculty and students</w:t>
      </w:r>
      <w:r>
        <w:rPr>
          <w:rFonts w:ascii="Arial" w:eastAsia="Arial" w:hAnsi="Arial" w:cs="Arial"/>
          <w:sz w:val="20"/>
        </w:rPr>
        <w:t xml:space="preserve">. </w:t>
      </w:r>
    </w:p>
    <w:p w:rsidR="003F7180" w:rsidRDefault="003B7249">
      <w:pPr>
        <w:spacing w:after="15"/>
        <w:ind w:left="300"/>
      </w:pPr>
      <w:r>
        <w:rPr>
          <w:rFonts w:ascii="Arial" w:eastAsia="Arial" w:hAnsi="Arial" w:cs="Arial"/>
          <w:sz w:val="20"/>
        </w:rPr>
        <w:t xml:space="preserve"> </w:t>
      </w:r>
    </w:p>
    <w:p w:rsidR="003F7180" w:rsidRDefault="003B7249">
      <w:pPr>
        <w:spacing w:after="169" w:line="270" w:lineRule="auto"/>
        <w:ind w:left="1109" w:right="817" w:hanging="10"/>
      </w:pPr>
      <w:r>
        <w:rPr>
          <w:rFonts w:ascii="Arial" w:eastAsia="Arial" w:hAnsi="Arial" w:cs="Arial"/>
          <w:sz w:val="20"/>
        </w:rPr>
        <w:t>Staff and faculty exercise power over students in different ways. It could be in the classroom setting, as a supervisor for student employment or in other ways in the course of the student’s admission, registration, financial assistance process, involvemen</w:t>
      </w:r>
      <w:r>
        <w:rPr>
          <w:rFonts w:ascii="Arial" w:eastAsia="Arial" w:hAnsi="Arial" w:cs="Arial"/>
          <w:sz w:val="20"/>
        </w:rPr>
        <w:t xml:space="preserve">t with activities, or residence on campus. The College does not approve of and strongly discourages all consensual relationships between students and staff or faculty.  </w:t>
      </w:r>
    </w:p>
    <w:p w:rsidR="003F7180" w:rsidRDefault="003B7249">
      <w:pPr>
        <w:numPr>
          <w:ilvl w:val="0"/>
          <w:numId w:val="6"/>
        </w:numPr>
        <w:spacing w:after="169" w:line="270" w:lineRule="auto"/>
        <w:ind w:right="817" w:hanging="221"/>
      </w:pPr>
      <w:r>
        <w:rPr>
          <w:rFonts w:ascii="Arial" w:eastAsia="Arial" w:hAnsi="Arial" w:cs="Arial"/>
          <w:sz w:val="20"/>
        </w:rPr>
        <w:t xml:space="preserve">Consensual relationships in the instructional context </w:t>
      </w:r>
    </w:p>
    <w:p w:rsidR="003F7180" w:rsidRDefault="003B7249">
      <w:pPr>
        <w:spacing w:after="169" w:line="270" w:lineRule="auto"/>
        <w:ind w:left="1109" w:right="817" w:hanging="10"/>
      </w:pPr>
      <w:r>
        <w:rPr>
          <w:rFonts w:ascii="Arial" w:eastAsia="Arial" w:hAnsi="Arial" w:cs="Arial"/>
          <w:sz w:val="20"/>
        </w:rPr>
        <w:t>Faculty members are discouraged</w:t>
      </w:r>
      <w:r>
        <w:rPr>
          <w:rFonts w:ascii="Arial" w:eastAsia="Arial" w:hAnsi="Arial" w:cs="Arial"/>
          <w:sz w:val="20"/>
        </w:rPr>
        <w:t xml:space="preserve"> from having a romantic or sexual relationship (consensual or otherwise) with a student who is enrolled in a course being taught by the faculty member or whose academic work is being supervised by the faculty member. </w:t>
      </w:r>
    </w:p>
    <w:p w:rsidR="003F7180" w:rsidRDefault="003B7249">
      <w:pPr>
        <w:numPr>
          <w:ilvl w:val="0"/>
          <w:numId w:val="6"/>
        </w:numPr>
        <w:spacing w:after="169" w:line="270" w:lineRule="auto"/>
        <w:ind w:right="817" w:hanging="221"/>
      </w:pPr>
      <w:r>
        <w:rPr>
          <w:rFonts w:ascii="Arial" w:eastAsia="Arial" w:hAnsi="Arial" w:cs="Arial"/>
          <w:sz w:val="20"/>
        </w:rPr>
        <w:t xml:space="preserve">Avoiding the appearance of a conflict </w:t>
      </w:r>
      <w:r>
        <w:rPr>
          <w:rFonts w:ascii="Arial" w:eastAsia="Arial" w:hAnsi="Arial" w:cs="Arial"/>
          <w:sz w:val="20"/>
        </w:rPr>
        <w:t xml:space="preserve">of interest </w:t>
      </w:r>
    </w:p>
    <w:p w:rsidR="003F7180" w:rsidRDefault="003B7249">
      <w:pPr>
        <w:spacing w:after="169" w:line="270" w:lineRule="auto"/>
        <w:ind w:left="1109" w:right="817" w:hanging="10"/>
      </w:pPr>
      <w:r>
        <w:rPr>
          <w:rFonts w:ascii="Arial" w:eastAsia="Arial" w:hAnsi="Arial" w:cs="Arial"/>
          <w:sz w:val="20"/>
        </w:rPr>
        <w:t>A faculty or staff member involved in a consensual relationship outside the instructional context may face serious conflicts of interest and should be careful to distance themselves from any decision regarding the student with whom the staff o</w:t>
      </w:r>
      <w:r>
        <w:rPr>
          <w:rFonts w:ascii="Arial" w:eastAsia="Arial" w:hAnsi="Arial" w:cs="Arial"/>
          <w:sz w:val="20"/>
        </w:rPr>
        <w:t xml:space="preserve">r faculty member now has or has had a relationship. </w:t>
      </w:r>
    </w:p>
    <w:p w:rsidR="003F7180" w:rsidRDefault="003B7249">
      <w:pPr>
        <w:spacing w:after="17"/>
        <w:ind w:left="295" w:hanging="10"/>
      </w:pPr>
      <w:r>
        <w:rPr>
          <w:rFonts w:ascii="Arial" w:eastAsia="Arial" w:hAnsi="Arial" w:cs="Arial"/>
          <w:sz w:val="20"/>
          <w:u w:val="single" w:color="000000"/>
        </w:rPr>
        <w:t>Consensual relationships between employees</w:t>
      </w:r>
      <w:r>
        <w:rPr>
          <w:rFonts w:ascii="Arial" w:eastAsia="Arial" w:hAnsi="Arial" w:cs="Arial"/>
          <w:sz w:val="20"/>
        </w:rPr>
        <w:t xml:space="preserve"> </w:t>
      </w:r>
    </w:p>
    <w:p w:rsidR="003F7180" w:rsidRDefault="003B7249">
      <w:pPr>
        <w:spacing w:after="15"/>
        <w:ind w:left="892"/>
      </w:pPr>
      <w:r>
        <w:rPr>
          <w:rFonts w:ascii="Arial" w:eastAsia="Arial" w:hAnsi="Arial" w:cs="Arial"/>
          <w:sz w:val="20"/>
        </w:rPr>
        <w:t xml:space="preserve"> </w:t>
      </w:r>
    </w:p>
    <w:p w:rsidR="003F7180" w:rsidRDefault="003B7249">
      <w:pPr>
        <w:spacing w:after="5" w:line="270" w:lineRule="auto"/>
        <w:ind w:left="1109" w:right="817" w:hanging="10"/>
      </w:pPr>
      <w:r>
        <w:rPr>
          <w:rFonts w:ascii="Arial" w:eastAsia="Arial" w:hAnsi="Arial" w:cs="Arial"/>
          <w:sz w:val="20"/>
        </w:rPr>
        <w:t>Consensual relationships between individuals in unequal positions of employment carry special risks and should be avoided. Even when an employee doesn’t have</w:t>
      </w:r>
      <w:r>
        <w:rPr>
          <w:rFonts w:ascii="Arial" w:eastAsia="Arial" w:hAnsi="Arial" w:cs="Arial"/>
          <w:sz w:val="20"/>
        </w:rPr>
        <w:t xml:space="preserve"> direct supervision over an employee, if they are in a position to influence the career of that person it can be considered a power relationship. Such relationships may undermine the real or perceived integrity </w:t>
      </w:r>
    </w:p>
    <w:p w:rsidR="003F7180" w:rsidRDefault="003B7249">
      <w:pPr>
        <w:spacing w:after="17"/>
        <w:ind w:left="277"/>
      </w:pPr>
      <w:r>
        <w:rPr>
          <w:noProof/>
        </w:rPr>
        <mc:AlternateContent>
          <mc:Choice Requires="wpg">
            <w:drawing>
              <wp:inline distT="0" distB="0" distL="0" distR="0">
                <wp:extent cx="4911874" cy="46320"/>
                <wp:effectExtent l="0" t="0" r="0" b="0"/>
                <wp:docPr id="6050" name="Group 6050"/>
                <wp:cNvGraphicFramePr/>
                <a:graphic xmlns:a="http://schemas.openxmlformats.org/drawingml/2006/main">
                  <a:graphicData uri="http://schemas.microsoft.com/office/word/2010/wordprocessingGroup">
                    <wpg:wgp>
                      <wpg:cNvGrpSpPr/>
                      <wpg:grpSpPr>
                        <a:xfrm>
                          <a:off x="0" y="0"/>
                          <a:ext cx="4911874" cy="46320"/>
                          <a:chOff x="0" y="0"/>
                          <a:chExt cx="4911874" cy="46320"/>
                        </a:xfrm>
                      </wpg:grpSpPr>
                      <wps:wsp>
                        <wps:cNvPr id="6691" name="Shape 6691"/>
                        <wps:cNvSpPr/>
                        <wps:spPr>
                          <a:xfrm>
                            <a:off x="0" y="0"/>
                            <a:ext cx="4911874" cy="31297"/>
                          </a:xfrm>
                          <a:custGeom>
                            <a:avLst/>
                            <a:gdLst/>
                            <a:ahLst/>
                            <a:cxnLst/>
                            <a:rect l="0" t="0" r="0" b="0"/>
                            <a:pathLst>
                              <a:path w="4911874" h="31297">
                                <a:moveTo>
                                  <a:pt x="0" y="0"/>
                                </a:moveTo>
                                <a:lnTo>
                                  <a:pt x="4911874" y="0"/>
                                </a:lnTo>
                                <a:lnTo>
                                  <a:pt x="4911874" y="31297"/>
                                </a:lnTo>
                                <a:lnTo>
                                  <a:pt x="0" y="31297"/>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92" name="Shape 6692"/>
                        <wps:cNvSpPr/>
                        <wps:spPr>
                          <a:xfrm>
                            <a:off x="0" y="38808"/>
                            <a:ext cx="4911874" cy="9144"/>
                          </a:xfrm>
                          <a:custGeom>
                            <a:avLst/>
                            <a:gdLst/>
                            <a:ahLst/>
                            <a:cxnLst/>
                            <a:rect l="0" t="0" r="0" b="0"/>
                            <a:pathLst>
                              <a:path w="4911874" h="9144">
                                <a:moveTo>
                                  <a:pt x="0" y="0"/>
                                </a:moveTo>
                                <a:lnTo>
                                  <a:pt x="4911874" y="0"/>
                                </a:lnTo>
                                <a:lnTo>
                                  <a:pt x="4911874"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4404DC27" id="Group 6050" o:spid="_x0000_s1026" style="width:386.75pt;height:3.65pt;mso-position-horizontal-relative:char;mso-position-vertical-relative:line" coordsize="4911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">
                <v:shape id="Shape 6691" o:spid="_x0000_s1027" style="position:absolute;width:49118;height:312;visibility:visible;mso-wrap-style:square;v-text-anchor:top" coordsize="4911874,31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c0OcMA&#10;AADdAAAADwAAAGRycy9kb3ducmV2LnhtbESPT4vCMBTE7wt+h/AEb2vqHorbbZRSKHhZwe7u/ZG8&#10;/sHmpTRR67c3grDHYWZ+w+T72Q7iSpPvHSvYrBMQxNqZnlsFvz/V+xaED8gGB8ek4E4e9rvFW46Z&#10;cTc+0bUOrYgQ9hkq6EIYMym97siiX7uROHqNmyyGKKdWmglvEW4H+ZEkqbTYc1zocKSyI32uL1ZB&#10;OR718H20ld42KR9MVRftX63UajkXXyACzeE//GofjII0/dzA801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c0OcMAAADdAAAADwAAAAAAAAAAAAAAAACYAgAAZHJzL2Rv&#10;d25yZXYueG1sUEsFBgAAAAAEAAQA9QAAAIgDAAAAAA==&#10;" path="m,l4911874,r,31297l,31297,,e" fillcolor="#612221" stroked="f" strokeweight="0">
                  <v:stroke miterlimit="83231f" joinstyle="miter"/>
                  <v:path arrowok="t" textboxrect="0,0,4911874,31297"/>
                </v:shape>
                <v:shape id="Shape 6692" o:spid="_x0000_s1028" style="position:absolute;top:388;width:49118;height:91;visibility:visible;mso-wrap-style:square;v-text-anchor:top" coordsize="49118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pEisYA&#10;AADdAAAADwAAAGRycy9kb3ducmV2LnhtbESPQWsCMRSE74X+h/AK3mpWhUVXo7SFgihUuhXB22Pz&#10;uru4eQlJqmt/fVMQPA4z8w2zWPWmE2fyobWsYDTMQBBXVrdcK9h/vT9PQYSIrLGzTAquFGC1fHxY&#10;YKHthT/pXMZaJAiHAhU0MbpCylA1ZDAMrSNO3rf1BmOSvpba4yXBTSfHWZZLgy2nhQYdvTVUncof&#10;kyib0/qwm/y60Wy6dfZYvm4+fK/U4Kl/mYOI1Md7+NZeawV5PhvD/5v0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pEisYAAADdAAAADwAAAAAAAAAAAAAAAACYAgAAZHJz&#10;L2Rvd25yZXYueG1sUEsFBgAAAAAEAAQA9QAAAIsDAAAAAA==&#10;" path="m,l4911874,r,9144l,9144,,e" fillcolor="#612221" stroked="f" strokeweight="0">
                  <v:stroke miterlimit="83231f" joinstyle="miter"/>
                  <v:path arrowok="t" textboxrect="0,0,4911874,9144"/>
                </v:shape>
                <w10:anchorlock/>
              </v:group>
            </w:pict>
          </mc:Fallback>
        </mc:AlternateContent>
      </w:r>
    </w:p>
    <w:p w:rsidR="003F7180" w:rsidRDefault="003B7249">
      <w:pPr>
        <w:spacing w:after="0"/>
        <w:ind w:left="295" w:hanging="10"/>
      </w:pPr>
      <w:r>
        <w:rPr>
          <w:rFonts w:ascii="Cambria" w:eastAsia="Cambria" w:hAnsi="Cambria" w:cs="Cambria"/>
          <w:b/>
          <w:sz w:val="18"/>
        </w:rPr>
        <w:t xml:space="preserve">Augsburg College Employee Handbook </w:t>
      </w:r>
    </w:p>
    <w:p w:rsidR="003F7180" w:rsidRDefault="003B7249">
      <w:pPr>
        <w:tabs>
          <w:tab w:val="center" w:pos="2144"/>
          <w:tab w:val="center" w:pos="7684"/>
        </w:tabs>
        <w:spacing w:after="0"/>
      </w:pPr>
      <w:r>
        <w:tab/>
      </w:r>
      <w:r>
        <w:rPr>
          <w:rFonts w:ascii="Cambria" w:eastAsia="Cambria" w:hAnsi="Cambria" w:cs="Cambria"/>
          <w:b/>
          <w:sz w:val="18"/>
        </w:rPr>
        <w:t>Approved by Board of Regents October 2014</w:t>
      </w:r>
      <w:r>
        <w:rPr>
          <w:rFonts w:ascii="Cambria" w:eastAsia="Cambria" w:hAnsi="Cambria" w:cs="Cambria"/>
          <w:sz w:val="18"/>
        </w:rPr>
        <w:t xml:space="preserve"> </w:t>
      </w:r>
      <w:r>
        <w:rPr>
          <w:rFonts w:ascii="Cambria" w:eastAsia="Cambria" w:hAnsi="Cambria" w:cs="Cambria"/>
          <w:sz w:val="18"/>
        </w:rPr>
        <w:tab/>
        <w:t xml:space="preserve">Page 49 </w:t>
      </w:r>
    </w:p>
    <w:p w:rsidR="003F7180" w:rsidRDefault="003B7249">
      <w:pPr>
        <w:spacing w:after="401"/>
        <w:ind w:left="300"/>
      </w:pPr>
      <w:r>
        <w:rPr>
          <w:sz w:val="18"/>
        </w:rPr>
        <w:t xml:space="preserve"> </w:t>
      </w:r>
    </w:p>
    <w:p w:rsidR="003F7180" w:rsidRDefault="003B7249">
      <w:pPr>
        <w:spacing w:after="366"/>
        <w:ind w:right="149"/>
        <w:jc w:val="right"/>
      </w:pPr>
      <w:r>
        <w:rPr>
          <w:rFonts w:ascii="Cambria" w:eastAsia="Cambria" w:hAnsi="Cambria" w:cs="Cambria"/>
          <w:sz w:val="24"/>
        </w:rPr>
        <w:tab/>
      </w:r>
    </w:p>
    <w:p w:rsidR="003F7180" w:rsidRDefault="003B7249">
      <w:pPr>
        <w:spacing w:after="177" w:line="276" w:lineRule="auto"/>
        <w:ind w:left="1090" w:right="371" w:hanging="10"/>
      </w:pPr>
      <w:proofErr w:type="gramStart"/>
      <w:r>
        <w:rPr>
          <w:rFonts w:ascii="Arial" w:eastAsia="Arial" w:hAnsi="Arial" w:cs="Arial"/>
          <w:sz w:val="21"/>
        </w:rPr>
        <w:t>of</w:t>
      </w:r>
      <w:proofErr w:type="gramEnd"/>
      <w:r>
        <w:rPr>
          <w:rFonts w:ascii="Arial" w:eastAsia="Arial" w:hAnsi="Arial" w:cs="Arial"/>
          <w:sz w:val="21"/>
        </w:rPr>
        <w:t xml:space="preserve"> the employment decisions which are made. The consensual nature of the relationship may be perceived differently by each party, and by others who have knowledge of the relationship. </w:t>
      </w:r>
    </w:p>
    <w:p w:rsidR="003F7180" w:rsidRDefault="003B7249">
      <w:pPr>
        <w:spacing w:after="0" w:line="276" w:lineRule="auto"/>
        <w:ind w:left="203" w:right="371" w:hanging="10"/>
      </w:pPr>
      <w:r>
        <w:rPr>
          <w:rFonts w:ascii="Arial" w:eastAsia="Arial" w:hAnsi="Arial" w:cs="Arial"/>
          <w:sz w:val="21"/>
        </w:rPr>
        <w:t>Romantic and sexual relationships between faculty or staff and students or between managers and their employees do not necessarily involve sexual harassment. However, when a faculty or staff member enters into a sexual or romantic relationship with a stude</w:t>
      </w:r>
      <w:r>
        <w:rPr>
          <w:rFonts w:ascii="Arial" w:eastAsia="Arial" w:hAnsi="Arial" w:cs="Arial"/>
          <w:sz w:val="21"/>
        </w:rPr>
        <w:t>nt (or a manager with an employee where a power differential exists) it will be difficult to prove that the relationship is truly consensual and is not influenced by a power relationship. Such relationships can lead to legal claims and potential individual</w:t>
      </w:r>
      <w:r>
        <w:rPr>
          <w:rFonts w:ascii="Arial" w:eastAsia="Arial" w:hAnsi="Arial" w:cs="Arial"/>
          <w:sz w:val="21"/>
        </w:rPr>
        <w:t xml:space="preserve"> liability for the faculty member or staff member involved. The College will not defend or provide legal representation to a faculty or staff member who is subject to a legal claim arising out of a sexual relationship with a student, faculty, or staff memb</w:t>
      </w:r>
      <w:r>
        <w:rPr>
          <w:rFonts w:ascii="Arial" w:eastAsia="Arial" w:hAnsi="Arial" w:cs="Arial"/>
          <w:sz w:val="21"/>
        </w:rPr>
        <w:t xml:space="preserve">er.  </w:t>
      </w:r>
    </w:p>
    <w:p w:rsidR="003F7180" w:rsidRDefault="003B7249">
      <w:pPr>
        <w:spacing w:after="0"/>
        <w:ind w:right="149"/>
        <w:jc w:val="right"/>
      </w:pPr>
      <w:r>
        <w:rPr>
          <w:rFonts w:ascii="Cambria" w:eastAsia="Cambria" w:hAnsi="Cambria" w:cs="Cambria"/>
          <w:sz w:val="24"/>
        </w:rPr>
        <w:lastRenderedPageBreak/>
        <w:tab/>
      </w:r>
    </w:p>
    <w:p w:rsidR="003F7180" w:rsidRDefault="003B7249">
      <w:pPr>
        <w:spacing w:after="17"/>
        <w:ind w:left="86"/>
      </w:pPr>
      <w:r>
        <w:rPr>
          <w:rFonts w:ascii="Arial" w:eastAsia="Arial" w:hAnsi="Arial" w:cs="Arial"/>
          <w:sz w:val="21"/>
        </w:rPr>
        <w:t xml:space="preserve"> </w:t>
      </w:r>
    </w:p>
    <w:p w:rsidR="003F7180" w:rsidRDefault="003B7249">
      <w:pPr>
        <w:spacing w:after="8" w:line="268" w:lineRule="auto"/>
        <w:ind w:left="81" w:right="426" w:hanging="10"/>
      </w:pPr>
      <w:r>
        <w:rPr>
          <w:rFonts w:ascii="Arial" w:eastAsia="Arial" w:hAnsi="Arial" w:cs="Arial"/>
          <w:sz w:val="21"/>
        </w:rPr>
        <w:t xml:space="preserve">4. Harassment  </w:t>
      </w:r>
    </w:p>
    <w:p w:rsidR="003F7180" w:rsidRDefault="003B7249">
      <w:pPr>
        <w:spacing w:after="8" w:line="268" w:lineRule="auto"/>
        <w:ind w:left="81" w:right="426" w:hanging="10"/>
      </w:pPr>
      <w:r>
        <w:rPr>
          <w:rFonts w:ascii="Arial" w:eastAsia="Arial" w:hAnsi="Arial" w:cs="Arial"/>
          <w:sz w:val="21"/>
        </w:rPr>
        <w:t>The College’s policies prohibiting all forms of discrimination and harassment, including sexual harassment, cover all forms and means, including those activities using computing resources. Computing usage that is perceived by anot</w:t>
      </w:r>
      <w:r>
        <w:rPr>
          <w:rFonts w:ascii="Arial" w:eastAsia="Arial" w:hAnsi="Arial" w:cs="Arial"/>
          <w:sz w:val="21"/>
        </w:rPr>
        <w:t xml:space="preserve">her as discriminatory or harassing as defined by the College policy may be considered a violation.  </w:t>
      </w:r>
    </w:p>
    <w:p w:rsidR="003F7180" w:rsidRDefault="003B7249">
      <w:pPr>
        <w:spacing w:after="17"/>
        <w:ind w:left="86"/>
      </w:pPr>
      <w:r>
        <w:rPr>
          <w:rFonts w:ascii="Arial" w:eastAsia="Arial" w:hAnsi="Arial" w:cs="Arial"/>
          <w:sz w:val="21"/>
        </w:rPr>
        <w:t xml:space="preserve"> </w:t>
      </w:r>
    </w:p>
    <w:p w:rsidR="003F7180" w:rsidRDefault="003B7249">
      <w:pPr>
        <w:spacing w:after="8" w:line="268" w:lineRule="auto"/>
        <w:ind w:left="81" w:right="426" w:hanging="10"/>
      </w:pPr>
      <w:r>
        <w:rPr>
          <w:rFonts w:ascii="Arial" w:eastAsia="Arial" w:hAnsi="Arial" w:cs="Arial"/>
          <w:sz w:val="21"/>
        </w:rPr>
        <w:t>The display of offensive material in an area that could be viewed by others is likely to violate the College harassment policy. There are materials avail</w:t>
      </w:r>
      <w:r>
        <w:rPr>
          <w:rFonts w:ascii="Arial" w:eastAsia="Arial" w:hAnsi="Arial" w:cs="Arial"/>
          <w:sz w:val="21"/>
        </w:rPr>
        <w:t>able on the internet and elsewhere that some members of the College community will find offensive. Sexually explicit graphics is one example of such material. While the College cannot restrict the availability of such material on the internet, it considers</w:t>
      </w:r>
      <w:r>
        <w:rPr>
          <w:rFonts w:ascii="Arial" w:eastAsia="Arial" w:hAnsi="Arial" w:cs="Arial"/>
          <w:sz w:val="21"/>
        </w:rPr>
        <w:t xml:space="preserve"> their display to be a violation of </w:t>
      </w:r>
    </w:p>
    <w:p w:rsidR="003F7180" w:rsidRDefault="003B7249">
      <w:pPr>
        <w:spacing w:after="18"/>
        <w:ind w:left="61"/>
      </w:pPr>
      <w:r>
        <w:rPr>
          <w:noProof/>
        </w:rPr>
        <mc:AlternateContent>
          <mc:Choice Requires="wpg">
            <w:drawing>
              <wp:inline distT="0" distB="0" distL="0" distR="0">
                <wp:extent cx="5297414" cy="49954"/>
                <wp:effectExtent l="0" t="0" r="0" b="0"/>
                <wp:docPr id="5467" name="Group 5467"/>
                <wp:cNvGraphicFramePr/>
                <a:graphic xmlns:a="http://schemas.openxmlformats.org/drawingml/2006/main">
                  <a:graphicData uri="http://schemas.microsoft.com/office/word/2010/wordprocessingGroup">
                    <wpg:wgp>
                      <wpg:cNvGrpSpPr/>
                      <wpg:grpSpPr>
                        <a:xfrm>
                          <a:off x="0" y="0"/>
                          <a:ext cx="5297414" cy="49954"/>
                          <a:chOff x="0" y="0"/>
                          <a:chExt cx="5297414" cy="49954"/>
                        </a:xfrm>
                      </wpg:grpSpPr>
                      <wps:wsp>
                        <wps:cNvPr id="6693" name="Shape 6693"/>
                        <wps:cNvSpPr/>
                        <wps:spPr>
                          <a:xfrm>
                            <a:off x="0" y="0"/>
                            <a:ext cx="5297414" cy="33752"/>
                          </a:xfrm>
                          <a:custGeom>
                            <a:avLst/>
                            <a:gdLst/>
                            <a:ahLst/>
                            <a:cxnLst/>
                            <a:rect l="0" t="0" r="0" b="0"/>
                            <a:pathLst>
                              <a:path w="5297414" h="33752">
                                <a:moveTo>
                                  <a:pt x="0" y="0"/>
                                </a:moveTo>
                                <a:lnTo>
                                  <a:pt x="5297414" y="0"/>
                                </a:lnTo>
                                <a:lnTo>
                                  <a:pt x="5297414" y="33752"/>
                                </a:lnTo>
                                <a:lnTo>
                                  <a:pt x="0" y="33752"/>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s:wsp>
                        <wps:cNvPr id="6694" name="Shape 6694"/>
                        <wps:cNvSpPr/>
                        <wps:spPr>
                          <a:xfrm>
                            <a:off x="0" y="41853"/>
                            <a:ext cx="5297414" cy="9144"/>
                          </a:xfrm>
                          <a:custGeom>
                            <a:avLst/>
                            <a:gdLst/>
                            <a:ahLst/>
                            <a:cxnLst/>
                            <a:rect l="0" t="0" r="0" b="0"/>
                            <a:pathLst>
                              <a:path w="5297414" h="9144">
                                <a:moveTo>
                                  <a:pt x="0" y="0"/>
                                </a:moveTo>
                                <a:lnTo>
                                  <a:pt x="5297414" y="0"/>
                                </a:lnTo>
                                <a:lnTo>
                                  <a:pt x="5297414" y="9144"/>
                                </a:lnTo>
                                <a:lnTo>
                                  <a:pt x="0" y="9144"/>
                                </a:lnTo>
                                <a:lnTo>
                                  <a:pt x="0" y="0"/>
                                </a:lnTo>
                              </a:path>
                            </a:pathLst>
                          </a:custGeom>
                          <a:ln w="0" cap="flat">
                            <a:miter lim="127000"/>
                          </a:ln>
                        </wps:spPr>
                        <wps:style>
                          <a:lnRef idx="0">
                            <a:srgbClr val="000000">
                              <a:alpha val="0"/>
                            </a:srgbClr>
                          </a:lnRef>
                          <a:fillRef idx="1">
                            <a:srgbClr val="612221"/>
                          </a:fillRef>
                          <a:effectRef idx="0">
                            <a:scrgbClr r="0" g="0" b="0"/>
                          </a:effectRef>
                          <a:fontRef idx="none"/>
                        </wps:style>
                        <wps:bodyPr/>
                      </wps:wsp>
                    </wpg:wgp>
                  </a:graphicData>
                </a:graphic>
              </wp:inline>
            </w:drawing>
          </mc:Choice>
          <mc:Fallback>
            <w:pict>
              <v:group w14:anchorId="50AE96BE" id="Group 5467" o:spid="_x0000_s1026" style="width:417.1pt;height:3.95pt;mso-position-horizontal-relative:char;mso-position-vertical-relative:line" coordsize="52974,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">
                <v:shape id="Shape 6693" o:spid="_x0000_s1027" style="position:absolute;width:52974;height:337;visibility:visible;mso-wrap-style:square;v-text-anchor:top" coordsize="5297414,33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ln8YA&#10;AADdAAAADwAAAGRycy9kb3ducmV2LnhtbESPQWvCQBSE7wX/w/IKXkQ3tSXY1FVEEHMqrYrnR/Y1&#10;G5N9G7Jbk/z7bqHQ4zAz3zDr7WAbcafOV44VPC0SEMSF0xWXCi7nw3wFwgdkjY1jUjCSh+1m8rDG&#10;TLueP+l+CqWIEPYZKjAhtJmUvjBk0S9cSxy9L9dZDFF2pdQd9hFuG7lMklRarDguGGxpb6ioT99W&#10;wfElqW+39/y6d/1oxo96drH5TKnp47B7AxFoCP/hv3auFaTp6zP8vo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fln8YAAADdAAAADwAAAAAAAAAAAAAAAACYAgAAZHJz&#10;L2Rvd25yZXYueG1sUEsFBgAAAAAEAAQA9QAAAIsDAAAAAA==&#10;" path="m,l5297414,r,33752l,33752,,e" fillcolor="#612221" stroked="f" strokeweight="0">
                  <v:stroke miterlimit="83231f" joinstyle="miter"/>
                  <v:path arrowok="t" textboxrect="0,0,5297414,33752"/>
                </v:shape>
                <v:shape id="Shape 6694" o:spid="_x0000_s1028" style="position:absolute;top:418;width:52974;height:91;visibility:visible;mso-wrap-style:square;v-text-anchor:top" coordsize="5297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8QccA&#10;AADdAAAADwAAAGRycy9kb3ducmV2LnhtbESP3WrCQBSE7wu+w3KE3tWNsQSNrqKCVCgV/AHx7pg9&#10;JsHs2ZDdxvTtu4WCl8PMfMPMFp2pREuNKy0rGA4iEMSZ1SXnCk7HzdsYhPPIGivLpOCHHCzmvZcZ&#10;pto+eE/tweciQNilqKDwvk6ldFlBBt3A1sTBu9nGoA+yyaVu8BHgppJxFCXSYMlhocCa1gVl98O3&#10;URB7p5ef19iubtF+116+Ps7b+0ip1363nILw1Pln+L+91QqSZPIOf2/CE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k/EHHAAAA3QAAAA8AAAAAAAAAAAAAAAAAmAIAAGRy&#10;cy9kb3ducmV2LnhtbFBLBQYAAAAABAAEAPUAAACMAwAAAAA=&#10;" path="m,l5297414,r,9144l,9144,,e" fillcolor="#612221" stroked="f" strokeweight="0">
                  <v:stroke miterlimit="83231f" joinstyle="miter"/>
                  <v:path arrowok="t" textboxrect="0,0,5297414,9144"/>
                </v:shape>
                <w10:anchorlock/>
              </v:group>
            </w:pict>
          </mc:Fallback>
        </mc:AlternateContent>
      </w:r>
    </w:p>
    <w:p w:rsidR="003F7180" w:rsidRDefault="003B7249">
      <w:pPr>
        <w:spacing w:after="0"/>
        <w:ind w:left="81" w:hanging="10"/>
      </w:pPr>
      <w:r>
        <w:rPr>
          <w:rFonts w:ascii="Cambria" w:eastAsia="Cambria" w:hAnsi="Cambria" w:cs="Cambria"/>
          <w:b/>
          <w:sz w:val="20"/>
        </w:rPr>
        <w:t xml:space="preserve">Augsburg College Employee Handbook </w:t>
      </w:r>
    </w:p>
    <w:p w:rsidR="003F7180" w:rsidRDefault="003B7249">
      <w:pPr>
        <w:tabs>
          <w:tab w:val="center" w:pos="8049"/>
        </w:tabs>
        <w:spacing w:after="0"/>
      </w:pPr>
      <w:r>
        <w:rPr>
          <w:rFonts w:ascii="Cambria" w:eastAsia="Cambria" w:hAnsi="Cambria" w:cs="Cambria"/>
          <w:b/>
          <w:sz w:val="20"/>
        </w:rPr>
        <w:t>Approved by Board of Regents October 2014</w:t>
      </w:r>
      <w:r>
        <w:rPr>
          <w:rFonts w:ascii="Cambria" w:eastAsia="Cambria" w:hAnsi="Cambria" w:cs="Cambria"/>
          <w:sz w:val="20"/>
        </w:rPr>
        <w:t xml:space="preserve"> </w:t>
      </w:r>
      <w:r>
        <w:rPr>
          <w:rFonts w:ascii="Cambria" w:eastAsia="Cambria" w:hAnsi="Cambria" w:cs="Cambria"/>
          <w:sz w:val="20"/>
        </w:rPr>
        <w:tab/>
        <w:t xml:space="preserve">Page 52 </w:t>
      </w:r>
    </w:p>
    <w:p w:rsidR="003F7180" w:rsidRDefault="003B7249">
      <w:pPr>
        <w:spacing w:after="429"/>
        <w:ind w:left="86"/>
      </w:pPr>
      <w:r>
        <w:rPr>
          <w:sz w:val="20"/>
        </w:rPr>
        <w:t xml:space="preserve"> </w:t>
      </w:r>
    </w:p>
    <w:p w:rsidR="003F7180" w:rsidRDefault="003B7249">
      <w:pPr>
        <w:spacing w:after="0"/>
        <w:ind w:right="149"/>
        <w:jc w:val="right"/>
      </w:pPr>
      <w:r>
        <w:rPr>
          <w:rFonts w:ascii="Cambria" w:eastAsia="Cambria" w:hAnsi="Cambria" w:cs="Cambria"/>
          <w:sz w:val="24"/>
        </w:rPr>
        <w:tab/>
      </w:r>
    </w:p>
    <w:p w:rsidR="003F7180" w:rsidRDefault="003B7249">
      <w:pPr>
        <w:spacing w:after="5" w:line="250" w:lineRule="auto"/>
        <w:ind w:left="-5" w:right="1095" w:hanging="10"/>
      </w:pPr>
      <w:r>
        <w:rPr>
          <w:rFonts w:ascii="Cambria" w:eastAsia="Cambria" w:hAnsi="Cambria" w:cs="Cambria"/>
          <w:sz w:val="24"/>
        </w:rPr>
        <w:t>04.07.2016</w:t>
      </w:r>
      <w:r>
        <w:rPr>
          <w:rFonts w:ascii="Cambria" w:eastAsia="Cambria" w:hAnsi="Cambria" w:cs="Cambria"/>
          <w:sz w:val="24"/>
        </w:rPr>
        <w:tab/>
      </w:r>
    </w:p>
    <w:sectPr w:rsidR="003F7180">
      <w:pgSz w:w="12240" w:h="15840"/>
      <w:pgMar w:top="519" w:right="2138" w:bottom="315"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A14"/>
    <w:multiLevelType w:val="hybridMultilevel"/>
    <w:tmpl w:val="4424756C"/>
    <w:lvl w:ilvl="0" w:tplc="41548214">
      <w:start w:val="1"/>
      <w:numFmt w:val="decimal"/>
      <w:lvlText w:val="%1"/>
      <w:lvlJc w:val="left"/>
      <w:pPr>
        <w:ind w:left="7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1" w:tplc="974484D8">
      <w:start w:val="1"/>
      <w:numFmt w:val="lowerLetter"/>
      <w:lvlText w:val="%2"/>
      <w:lvlJc w:val="left"/>
      <w:pPr>
        <w:ind w:left="11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2" w:tplc="EDF457E6">
      <w:start w:val="1"/>
      <w:numFmt w:val="lowerRoman"/>
      <w:lvlText w:val="%3"/>
      <w:lvlJc w:val="left"/>
      <w:pPr>
        <w:ind w:left="19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3" w:tplc="ABE4E568">
      <w:start w:val="1"/>
      <w:numFmt w:val="decimal"/>
      <w:lvlText w:val="%4"/>
      <w:lvlJc w:val="left"/>
      <w:pPr>
        <w:ind w:left="26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4" w:tplc="48A43164">
      <w:start w:val="1"/>
      <w:numFmt w:val="lowerLetter"/>
      <w:lvlText w:val="%5"/>
      <w:lvlJc w:val="left"/>
      <w:pPr>
        <w:ind w:left="33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5" w:tplc="0F08F0B8">
      <w:start w:val="1"/>
      <w:numFmt w:val="lowerRoman"/>
      <w:lvlText w:val="%6"/>
      <w:lvlJc w:val="left"/>
      <w:pPr>
        <w:ind w:left="40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6" w:tplc="68E46102">
      <w:start w:val="1"/>
      <w:numFmt w:val="decimal"/>
      <w:lvlText w:val="%7"/>
      <w:lvlJc w:val="left"/>
      <w:pPr>
        <w:ind w:left="47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7" w:tplc="E188D3DE">
      <w:start w:val="1"/>
      <w:numFmt w:val="lowerLetter"/>
      <w:lvlText w:val="%8"/>
      <w:lvlJc w:val="left"/>
      <w:pPr>
        <w:ind w:left="55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lvl w:ilvl="8" w:tplc="8F60C350">
      <w:start w:val="1"/>
      <w:numFmt w:val="lowerRoman"/>
      <w:lvlText w:val="%9"/>
      <w:lvlJc w:val="left"/>
      <w:pPr>
        <w:ind w:left="62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superscript"/>
      </w:rPr>
    </w:lvl>
  </w:abstractNum>
  <w:abstractNum w:abstractNumId="1" w15:restartNumberingAfterBreak="0">
    <w:nsid w:val="011D57A6"/>
    <w:multiLevelType w:val="hybridMultilevel"/>
    <w:tmpl w:val="931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4838"/>
    <w:multiLevelType w:val="hybridMultilevel"/>
    <w:tmpl w:val="B1103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47110"/>
    <w:multiLevelType w:val="hybridMultilevel"/>
    <w:tmpl w:val="988E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63FA1"/>
    <w:multiLevelType w:val="hybridMultilevel"/>
    <w:tmpl w:val="9D7ABBA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36BA2FE7"/>
    <w:multiLevelType w:val="hybridMultilevel"/>
    <w:tmpl w:val="C194CD1E"/>
    <w:lvl w:ilvl="0" w:tplc="8B663B56">
      <w:start w:val="1"/>
      <w:numFmt w:val="lowerLetter"/>
      <w:lvlText w:val="%1."/>
      <w:lvlJc w:val="left"/>
      <w:pPr>
        <w:ind w:left="1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6A2C6E">
      <w:start w:val="1"/>
      <w:numFmt w:val="lowerLetter"/>
      <w:lvlText w:val="%2"/>
      <w:lvlJc w:val="left"/>
      <w:pPr>
        <w:ind w:left="12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FDC6912">
      <w:start w:val="1"/>
      <w:numFmt w:val="lowerRoman"/>
      <w:lvlText w:val="%3"/>
      <w:lvlJc w:val="left"/>
      <w:pPr>
        <w:ind w:left="19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F5013C6">
      <w:start w:val="1"/>
      <w:numFmt w:val="decimal"/>
      <w:lvlText w:val="%4"/>
      <w:lvlJc w:val="left"/>
      <w:pPr>
        <w:ind w:left="26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E09F48">
      <w:start w:val="1"/>
      <w:numFmt w:val="lowerLetter"/>
      <w:lvlText w:val="%5"/>
      <w:lvlJc w:val="left"/>
      <w:pPr>
        <w:ind w:left="3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4EE0ADC">
      <w:start w:val="1"/>
      <w:numFmt w:val="lowerRoman"/>
      <w:lvlText w:val="%6"/>
      <w:lvlJc w:val="left"/>
      <w:pPr>
        <w:ind w:left="40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7165A76">
      <w:start w:val="1"/>
      <w:numFmt w:val="decimal"/>
      <w:lvlText w:val="%7"/>
      <w:lvlJc w:val="left"/>
      <w:pPr>
        <w:ind w:left="48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E84FEC">
      <w:start w:val="1"/>
      <w:numFmt w:val="lowerLetter"/>
      <w:lvlText w:val="%8"/>
      <w:lvlJc w:val="left"/>
      <w:pPr>
        <w:ind w:left="55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EC81FE">
      <w:start w:val="1"/>
      <w:numFmt w:val="lowerRoman"/>
      <w:lvlText w:val="%9"/>
      <w:lvlJc w:val="left"/>
      <w:pPr>
        <w:ind w:left="62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CC46351"/>
    <w:multiLevelType w:val="hybridMultilevel"/>
    <w:tmpl w:val="CA3ACAC6"/>
    <w:lvl w:ilvl="0" w:tplc="8BB8884C">
      <w:start w:val="2"/>
      <w:numFmt w:val="upperRoman"/>
      <w:lvlText w:val="%1."/>
      <w:lvlJc w:val="left"/>
      <w:pPr>
        <w:ind w:left="1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9387446">
      <w:start w:val="1"/>
      <w:numFmt w:val="lowerLetter"/>
      <w:lvlText w:val="%2"/>
      <w:lvlJc w:val="left"/>
      <w:pPr>
        <w:ind w:left="11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10D200">
      <w:start w:val="1"/>
      <w:numFmt w:val="lowerRoman"/>
      <w:lvlText w:val="%3"/>
      <w:lvlJc w:val="left"/>
      <w:pPr>
        <w:ind w:left="19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5207038">
      <w:start w:val="1"/>
      <w:numFmt w:val="decimal"/>
      <w:lvlText w:val="%4"/>
      <w:lvlJc w:val="left"/>
      <w:pPr>
        <w:ind w:left="26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B8C5A8">
      <w:start w:val="1"/>
      <w:numFmt w:val="lowerLetter"/>
      <w:lvlText w:val="%5"/>
      <w:lvlJc w:val="left"/>
      <w:pPr>
        <w:ind w:left="33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026D270">
      <w:start w:val="1"/>
      <w:numFmt w:val="lowerRoman"/>
      <w:lvlText w:val="%6"/>
      <w:lvlJc w:val="left"/>
      <w:pPr>
        <w:ind w:left="40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CE6C808">
      <w:start w:val="1"/>
      <w:numFmt w:val="decimal"/>
      <w:lvlText w:val="%7"/>
      <w:lvlJc w:val="left"/>
      <w:pPr>
        <w:ind w:left="47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2A82680">
      <w:start w:val="1"/>
      <w:numFmt w:val="lowerLetter"/>
      <w:lvlText w:val="%8"/>
      <w:lvlJc w:val="left"/>
      <w:pPr>
        <w:ind w:left="55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38C1658">
      <w:start w:val="1"/>
      <w:numFmt w:val="lowerRoman"/>
      <w:lvlText w:val="%9"/>
      <w:lvlJc w:val="left"/>
      <w:pPr>
        <w:ind w:left="62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E0178D4"/>
    <w:multiLevelType w:val="hybridMultilevel"/>
    <w:tmpl w:val="4B6CD1DC"/>
    <w:lvl w:ilvl="0" w:tplc="8156648C">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6F092">
      <w:start w:val="1"/>
      <w:numFmt w:val="lowerLetter"/>
      <w:lvlText w:val="%2"/>
      <w:lvlJc w:val="left"/>
      <w:pPr>
        <w:ind w:left="2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1CA1DE">
      <w:start w:val="1"/>
      <w:numFmt w:val="lowerRoman"/>
      <w:lvlText w:val="%3"/>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D84CD2">
      <w:start w:val="1"/>
      <w:numFmt w:val="decimal"/>
      <w:lvlText w:val="%4"/>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CE2B8E">
      <w:start w:val="1"/>
      <w:numFmt w:val="lowerLetter"/>
      <w:lvlText w:val="%5"/>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908E72">
      <w:start w:val="1"/>
      <w:numFmt w:val="lowerRoman"/>
      <w:lvlText w:val="%6"/>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87A54">
      <w:start w:val="1"/>
      <w:numFmt w:val="decimal"/>
      <w:lvlText w:val="%7"/>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3EC696">
      <w:start w:val="1"/>
      <w:numFmt w:val="lowerLetter"/>
      <w:lvlText w:val="%8"/>
      <w:lvlJc w:val="left"/>
      <w:pPr>
        <w:ind w:left="6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C220E0">
      <w:start w:val="1"/>
      <w:numFmt w:val="lowerRoman"/>
      <w:lvlText w:val="%9"/>
      <w:lvlJc w:val="left"/>
      <w:pPr>
        <w:ind w:left="7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222452C"/>
    <w:multiLevelType w:val="hybridMultilevel"/>
    <w:tmpl w:val="C190484E"/>
    <w:lvl w:ilvl="0" w:tplc="3B3617C2">
      <w:start w:val="2"/>
      <w:numFmt w:val="decimal"/>
      <w:lvlText w:val="(%1)"/>
      <w:lvlJc w:val="left"/>
      <w:pPr>
        <w:ind w:left="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12AEED0">
      <w:start w:val="1"/>
      <w:numFmt w:val="lowerLetter"/>
      <w:lvlText w:val="%2"/>
      <w:lvlJc w:val="left"/>
      <w:pPr>
        <w:ind w:left="1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BEC032">
      <w:start w:val="1"/>
      <w:numFmt w:val="lowerRoman"/>
      <w:lvlText w:val="%3"/>
      <w:lvlJc w:val="left"/>
      <w:pPr>
        <w:ind w:left="1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8988850">
      <w:start w:val="1"/>
      <w:numFmt w:val="decimal"/>
      <w:lvlText w:val="%4"/>
      <w:lvlJc w:val="left"/>
      <w:pPr>
        <w:ind w:left="2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A76409E">
      <w:start w:val="1"/>
      <w:numFmt w:val="lowerLetter"/>
      <w:lvlText w:val="%5"/>
      <w:lvlJc w:val="left"/>
      <w:pPr>
        <w:ind w:left="3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A6FDD0">
      <w:start w:val="1"/>
      <w:numFmt w:val="lowerRoman"/>
      <w:lvlText w:val="%6"/>
      <w:lvlJc w:val="left"/>
      <w:pPr>
        <w:ind w:left="4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106D92C">
      <w:start w:val="1"/>
      <w:numFmt w:val="decimal"/>
      <w:lvlText w:val="%7"/>
      <w:lvlJc w:val="left"/>
      <w:pPr>
        <w:ind w:left="4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B120018">
      <w:start w:val="1"/>
      <w:numFmt w:val="lowerLetter"/>
      <w:lvlText w:val="%8"/>
      <w:lvlJc w:val="left"/>
      <w:pPr>
        <w:ind w:left="5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094DFAA">
      <w:start w:val="1"/>
      <w:numFmt w:val="lowerRoman"/>
      <w:lvlText w:val="%9"/>
      <w:lvlJc w:val="left"/>
      <w:pPr>
        <w:ind w:left="6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3FA0C4D"/>
    <w:multiLevelType w:val="hybridMultilevel"/>
    <w:tmpl w:val="2112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0196C"/>
    <w:multiLevelType w:val="hybridMultilevel"/>
    <w:tmpl w:val="06ECC41C"/>
    <w:lvl w:ilvl="0" w:tplc="04090001">
      <w:start w:val="1"/>
      <w:numFmt w:val="bullet"/>
      <w:lvlText w:val=""/>
      <w:lvlJc w:val="left"/>
      <w:pPr>
        <w:ind w:left="1297" w:hanging="360"/>
      </w:pPr>
      <w:rPr>
        <w:rFonts w:ascii="Symbol" w:hAnsi="Symbol"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11" w15:restartNumberingAfterBreak="0">
    <w:nsid w:val="5EED0549"/>
    <w:multiLevelType w:val="hybridMultilevel"/>
    <w:tmpl w:val="F2867E08"/>
    <w:lvl w:ilvl="0" w:tplc="74648602">
      <w:start w:val="1"/>
      <w:numFmt w:val="lowerLetter"/>
      <w:lvlText w:val="%1."/>
      <w:lvlJc w:val="left"/>
      <w:pPr>
        <w:ind w:left="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DC3C08">
      <w:start w:val="1"/>
      <w:numFmt w:val="lowerLetter"/>
      <w:lvlText w:val="%2"/>
      <w:lvlJc w:val="left"/>
      <w:pPr>
        <w:ind w:left="1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0F4CA">
      <w:start w:val="1"/>
      <w:numFmt w:val="lowerRoman"/>
      <w:lvlText w:val="%3"/>
      <w:lvlJc w:val="left"/>
      <w:pPr>
        <w:ind w:left="1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240174">
      <w:start w:val="1"/>
      <w:numFmt w:val="decimal"/>
      <w:lvlText w:val="%4"/>
      <w:lvlJc w:val="left"/>
      <w:pPr>
        <w:ind w:left="2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9A0168">
      <w:start w:val="1"/>
      <w:numFmt w:val="lowerLetter"/>
      <w:lvlText w:val="%5"/>
      <w:lvlJc w:val="left"/>
      <w:pPr>
        <w:ind w:left="3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F6BF4E">
      <w:start w:val="1"/>
      <w:numFmt w:val="lowerRoman"/>
      <w:lvlText w:val="%6"/>
      <w:lvlJc w:val="left"/>
      <w:pPr>
        <w:ind w:left="4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C696C4">
      <w:start w:val="1"/>
      <w:numFmt w:val="decimal"/>
      <w:lvlText w:val="%7"/>
      <w:lvlJc w:val="left"/>
      <w:pPr>
        <w:ind w:left="4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50B1BE">
      <w:start w:val="1"/>
      <w:numFmt w:val="lowerLetter"/>
      <w:lvlText w:val="%8"/>
      <w:lvlJc w:val="left"/>
      <w:pPr>
        <w:ind w:left="5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AE37A4">
      <w:start w:val="1"/>
      <w:numFmt w:val="lowerRoman"/>
      <w:lvlText w:val="%9"/>
      <w:lvlJc w:val="left"/>
      <w:pPr>
        <w:ind w:left="6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CE77FC"/>
    <w:multiLevelType w:val="hybridMultilevel"/>
    <w:tmpl w:val="C63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A5256"/>
    <w:multiLevelType w:val="hybridMultilevel"/>
    <w:tmpl w:val="FCA0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7"/>
  </w:num>
  <w:num w:numId="6">
    <w:abstractNumId w:val="11"/>
  </w:num>
  <w:num w:numId="7">
    <w:abstractNumId w:val="3"/>
  </w:num>
  <w:num w:numId="8">
    <w:abstractNumId w:val="13"/>
  </w:num>
  <w:num w:numId="9">
    <w:abstractNumId w:val="10"/>
  </w:num>
  <w:num w:numId="10">
    <w:abstractNumId w:val="12"/>
  </w:num>
  <w:num w:numId="11">
    <w:abstractNumId w:val="9"/>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180"/>
    <w:rsid w:val="003B7249"/>
    <w:rsid w:val="003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6E3AD-9EC0-4931-8C76-1D965781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26"/>
      <w:outlineLvl w:val="0"/>
    </w:pPr>
    <w:rPr>
      <w:rFonts w:ascii="Times New Roman" w:eastAsia="Times New Roman" w:hAnsi="Times New Roman" w:cs="Times New Roman"/>
      <w:b/>
      <w:color w:val="000000"/>
      <w:sz w:val="23"/>
    </w:rPr>
  </w:style>
  <w:style w:type="paragraph" w:styleId="Heading2">
    <w:name w:val="heading 2"/>
    <w:next w:val="Normal"/>
    <w:link w:val="Heading2Char"/>
    <w:uiPriority w:val="9"/>
    <w:unhideWhenUsed/>
    <w:qFormat/>
    <w:pPr>
      <w:keepNext/>
      <w:keepLines/>
      <w:spacing w:after="17"/>
      <w:ind w:left="225"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b/>
      <w:color w:val="000000"/>
      <w:sz w:val="23"/>
    </w:rPr>
  </w:style>
  <w:style w:type="character" w:styleId="Hyperlink">
    <w:name w:val="Hyperlink"/>
    <w:basedOn w:val="DefaultParagraphFont"/>
    <w:uiPriority w:val="99"/>
    <w:unhideWhenUsed/>
    <w:rsid w:val="003B7249"/>
    <w:rPr>
      <w:color w:val="0563C1" w:themeColor="hyperlink"/>
      <w:u w:val="single"/>
    </w:rPr>
  </w:style>
  <w:style w:type="paragraph" w:styleId="ListParagraph">
    <w:name w:val="List Paragraph"/>
    <w:basedOn w:val="Normal"/>
    <w:uiPriority w:val="34"/>
    <w:qFormat/>
    <w:rsid w:val="003B7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augsburg.edu/moodlecommunity/mod/resource/view.php?id=25940" TargetMode="External"/><Relationship Id="rId5" Type="http://schemas.openxmlformats.org/officeDocument/2006/relationships/hyperlink" Target="https://docs.google.com/document/d/1cph3gpWhF_DS3xfnL9s_ZlRwJ6qishgWbXgKKwbbP-U/edit#heading=h.17dp8v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SexualHarassmentPolicy04_07_2016.docx</vt:lpstr>
    </vt:vector>
  </TitlesOfParts>
  <Company>Augsburg College</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SexualHarassmentPolicy04_07_2016.docx</dc:title>
  <dc:subject/>
  <dc:creator>Mara Kilgore</dc:creator>
  <cp:keywords/>
  <cp:lastModifiedBy>Mara Kilgore</cp:lastModifiedBy>
  <cp:revision>2</cp:revision>
  <dcterms:created xsi:type="dcterms:W3CDTF">2016-04-18T16:36:00Z</dcterms:created>
  <dcterms:modified xsi:type="dcterms:W3CDTF">2016-04-18T16:36:00Z</dcterms:modified>
</cp:coreProperties>
</file>