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bookmarkStart w:colFirst="0" w:colLast="0" w:name="h.gjdgxs" w:id="0"/>
      <w:bookmarkEnd w:id="0"/>
      <w:r w:rsidDel="00000000" w:rsidR="00000000" w:rsidRPr="00000000">
        <w:rPr>
          <w:b w:val="1"/>
          <w:rtl w:val="0"/>
        </w:rPr>
        <w:t xml:space="preserve">Faculty Senate Nominations/Appointments for 2016-17 Committee Service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The following nominees are recommended for replacement of current members in year two of service. Nominations may be taken from the floor.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ACADEMIC AFFAIRS COMMITTEE:</w:t>
            </w:r>
            <w:r w:rsidDel="00000000" w:rsidR="00000000" w:rsidRPr="00000000">
              <w:rPr>
                <w:rtl w:val="0"/>
              </w:rPr>
              <w:t xml:space="preserve"> Two-year terms. Four members chosen in spring of even numbered years (3 divisional, 1 at-large); five members chosen in odd-numbered years (3 divisional, 2 at-large).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Jacqui deVries, History (FA/H) [subbing for Chris Houltberg (Art)], Ben Denkinger, Psychology (N/SS), Ginny McCarthy, Nursing (PS), Evren Guler, Psychology (At-large)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Set meeting time: Mondays, 3:40-5:10 pm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_____David Apolloni, Philosophy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_____Pavel Belik, Mathematics (N/SS)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_____Ana Ribeiro, HPE (PS)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_____James Vela-McConnell, Sociology (At-large)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Replacement for recently vacated At-large seat for one year: __</w:t>
      </w:r>
      <w:r w:rsidDel="00000000" w:rsidR="00000000" w:rsidRPr="00000000">
        <w:rPr>
          <w:i w:val="1"/>
          <w:u w:val="single"/>
          <w:rtl w:val="0"/>
        </w:rPr>
        <w:t xml:space="preserve">Christina Erickson, Social Work (At-large)__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GRADUATE ACADEMIC AFFAIRS COMMITTEE: </w:t>
            </w:r>
            <w:r w:rsidDel="00000000" w:rsidR="00000000" w:rsidRPr="00000000">
              <w:rPr>
                <w:rtl w:val="0"/>
              </w:rPr>
              <w:t xml:space="preserve">Two-year terms. Half of program representatives are chosen each year. If there is an odd number of programs, the additional member is selected in even years. The at-large member is selected in odd years.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Melissa Hensely, Social Work (MSW), Christopher Smith, Education (MAE), Deborah Schuhmacher, Nursing (MAN/DNP), Holly Levine, Physician Assistant Studies (MPA), Milda Hedblom, Political Science (At-large)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Set meeting time: Tuesdays, 3:40-5:10 pm.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_____George Dierberger, Business (MBA)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_____Annie Heiderscheit, Music (MMT)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_____Stephan Clark, English (MFA)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_____</w:t>
        <w:tab/>
        <w:tab/>
        <w:tab/>
        <w:tab/>
        <w:t xml:space="preserve">(MAL)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STUDENT STANDING COMMITTEE:</w:t>
            </w:r>
            <w:r w:rsidDel="00000000" w:rsidR="00000000" w:rsidRPr="00000000">
              <w:rPr>
                <w:rtl w:val="0"/>
              </w:rPr>
              <w:t xml:space="preserve"> Two-year terms. Two members elected even years (FA/H, N/SS); two members elected odd years (PS, at-large).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Laura Boisen, Social Work (PS), Joseph Towle, Languages and Cross-Cultural Studies (At-large)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Set meeting time: Thursdays 9:30-11 weekly, including breaks and once per month in summer.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_____Beliza Torres Narvaez, Theater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_____Brian Rood, Psychology (N/SS)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AD HOC COMMITTEE ON ACADEMIC PLANNING: </w:t>
            </w:r>
            <w:r w:rsidDel="00000000" w:rsidR="00000000" w:rsidRPr="00000000">
              <w:rPr>
                <w:rtl w:val="0"/>
              </w:rPr>
              <w:t xml:space="preserve">Two-year terms. Two members elected in even years (FA/H, N/SS); one in even years (PS).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member: Joyce Miller, Nursing (PS)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Set meeting time: Thursdays 7:50-9:30 am.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_____Hans Wiersma, Religion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_____</w:t>
        <w:tab/>
        <w:tab/>
        <w:tab/>
        <w:tab/>
        <w:t xml:space="preserve">(N/SS)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Senate member chosen by Senate in Fall. One-year term.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ADMISSIONS AND ENROLLMENT COMMITTEE:</w:t>
            </w:r>
            <w:r w:rsidDel="00000000" w:rsidR="00000000" w:rsidRPr="00000000">
              <w:rPr>
                <w:rtl w:val="0"/>
              </w:rPr>
              <w:t xml:space="preserve"> Two-year terms. One member chosen in even years (FA/H); two members chosen in odd years (N/SS, PS).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Ann Impullitti, Biology (N/SS), Audrey  Lensmire, Education (PS)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Meeting time set by committee members.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 Jill Dawe, Music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86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0"/>
        <w:tblGridChange w:id="0">
          <w:tblGrid>
            <w:gridCol w:w="863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FACULTY DEVELOPMENT COMMITTEE:</w:t>
            </w:r>
            <w:r w:rsidDel="00000000" w:rsidR="00000000" w:rsidRPr="00000000">
              <w:rPr>
                <w:rtl w:val="0"/>
              </w:rPr>
              <w:t xml:space="preserve"> Two-year terms. Two chosen in even numbered years (FA/H), N/SS); two chosen in odd numbered years (PS, at-large).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Rachel Lloyd, Education (PS), Darcey Engen, Theater (At-large)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Meeting time set by committee members.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_____Michael Burden, Theater (FA/H)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_____Miles Ott, Mathematics (N/SS)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____________________________________________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MASTERS OF ARTS IN LEADERSHIP COMMITTEE: </w:t>
            </w:r>
            <w:r w:rsidDel="00000000" w:rsidR="00000000" w:rsidRPr="00000000">
              <w:rPr>
                <w:rtl w:val="0"/>
              </w:rPr>
              <w:t xml:space="preserve">Two-year terms. Three appointments per year. Appointees should include experienced graduate faculty who hold terminal degree and publication/research records.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Diane Pike, Sociology; Caroline Maguire, Education; Tom Morgan, MAL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Meeting time set by committee members.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______Douglas Green, English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______Andy Aoki, Political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______</w:t>
        <w:tab/>
        <w:tab/>
        <w:tab/>
      </w:r>
      <w:r w:rsidDel="00000000" w:rsidR="00000000" w:rsidRPr="00000000">
        <w:rPr>
          <w:b w:val="1"/>
          <w:rtl w:val="0"/>
        </w:rPr>
        <w:tab/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_______________________________________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THE FOLLOWING 2015-16 APPOINTEES REQUIRE RATIFICATION IN SPRING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NO NOMINEES FROM FLOOR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ASSESSMENT COMMITTEE: </w:t>
            </w:r>
            <w:r w:rsidDel="00000000" w:rsidR="00000000" w:rsidRPr="00000000">
              <w:rPr>
                <w:rtl w:val="0"/>
              </w:rPr>
              <w:t xml:space="preserve">Two-year terms. Three members ratified in even years (FA/H, Graduate Programs, At-large); two members ratified in odd years (N/SS, PS).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Matt Beckman, Biology (N/SS), Peg Finders, Education (PS)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Meeting time set by committee members.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_____Jenny Hanson, Communication Studies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_____Nishesh Chalise, Social Work (Grad)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_____Nancy Johnson, Business (At-large)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One member of AAC chosen by AAC in Fall for a one-year term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9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COMMITTEE ON TENURE AND PROMOTION:</w:t>
            </w:r>
            <w:r w:rsidDel="00000000" w:rsidR="00000000" w:rsidRPr="00000000">
              <w:rPr>
                <w:rtl w:val="0"/>
              </w:rPr>
              <w:t xml:space="preserve"> Two-year terms. Three divisional members are ratified in even years; three divisional members and an at-large member are ratified in odd years. Members must be tenured and in at least the third year at Augsburg.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David Lapakko, Communication Studies (FA/H), Dale Pederson, Biology (N/SS), Barbara Lehmann, Social Work (PS) [approved to replace Christina Erickson, Social Work], Dave Matz, Psychology (At-large)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Set meeting time: Thursdays 3:40-5:10 pm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_____Michael Kidd, Languages and Cross-Cultural Studies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000000"/>
          <w:highlight w:val="yellow"/>
          <w:rtl w:val="0"/>
        </w:rPr>
        <w:t xml:space="preserve">_____                                           (N/SS)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_____Anthony Clapp, HPE (PS)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SENATE COMMITTEE ON FACULTY PERSONNEL POLICIES:</w:t>
            </w:r>
            <w:r w:rsidDel="00000000" w:rsidR="00000000" w:rsidRPr="00000000">
              <w:rPr>
                <w:rtl w:val="0"/>
              </w:rPr>
              <w:t xml:space="preserve"> Two-year terms. Two members ratified in even years (FA/H, At-large); two members ratified in odd years (N/SS, PS).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Matt Haines, Mathematics (N/SS), Marc McIntosh, Business (PS)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Members set the time of the committee meetings.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_____Merilee Klemp, Music </w:t>
      </w:r>
      <w:r w:rsidDel="00000000" w:rsidR="00000000" w:rsidRPr="00000000">
        <w:rPr>
          <w:b w:val="1"/>
          <w:color w:val="000000"/>
          <w:highlight w:val="yellow"/>
          <w:rtl w:val="0"/>
        </w:rPr>
        <w:t xml:space="preserve">(start SPR 17)</w:t>
      </w:r>
      <w:r w:rsidDel="00000000" w:rsidR="00000000" w:rsidRPr="00000000">
        <w:rPr>
          <w:b w:val="1"/>
          <w:rtl w:val="0"/>
        </w:rPr>
        <w:t xml:space="preserve"> (FA/H)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Fall 2016 Replacement:_________________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_____Jeanine Gregoire, Education (At-large)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The Handbook requires gender balance/equity.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1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SENATE COMPENSATION COMMITTEE: </w:t>
            </w:r>
            <w:r w:rsidDel="00000000" w:rsidR="00000000" w:rsidRPr="00000000">
              <w:rPr>
                <w:rtl w:val="0"/>
              </w:rPr>
              <w:t xml:space="preserve">Two-year terms.  Three members ratified in even years (FA/H, two at-large members with experience relevant to compensation and/or finance); two members ratified in odd years (PS, N/SS).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rtl w:val="0"/>
              </w:rPr>
              <w:t xml:space="preserve">Continuing members: David Crowe, Biology (N/SS), Joe Erickson, Education (PS)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Members set the time of the committee meetings.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______Robert Cowgill, English (FA/H)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______Jeanne Boeh, Economics (At-large)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______Jody Sorenson, Mathematics (At-large)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One member from Senate Committee on Faculty Personnel Policies (PPC) chosen by PPC in Fall for a one-year term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THE FOLLOWING APPOINTEES REQUIRE RATIFICATION IN FALL.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NO NOMINATIONS FROM FLOOR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SENATE COMMITTEE ON FACULTY EQUITY: </w:t>
            </w:r>
            <w:r w:rsidDel="00000000" w:rsidR="00000000" w:rsidRPr="00000000">
              <w:rPr>
                <w:rtl w:val="0"/>
              </w:rPr>
              <w:t xml:space="preserve">One-year terms, running from September to September. Members must be tenured.  Each of the upper two academic ranks and both sexes must be represented on the committee. </w:t>
            </w:r>
            <w:r w:rsidDel="00000000" w:rsidR="00000000" w:rsidRPr="00000000">
              <w:rPr>
                <w:b w:val="1"/>
                <w:rtl w:val="0"/>
              </w:rPr>
              <w:t xml:space="preserve">Five members are ratified each year in the fall.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Meetings occur as needed.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______Kathryn Swanson, English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______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Three Senators chosen by Senate in Fall for a one-year term.</w:t>
      </w:r>
    </w:p>
    <w:sectPr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