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6324" w:rsidRDefault="00276D8E">
      <w:pPr>
        <w:tabs>
          <w:tab w:val="left" w:pos="360"/>
        </w:tabs>
        <w:spacing w:line="276" w:lineRule="auto"/>
      </w:pPr>
      <w:r>
        <w:rPr>
          <w:b/>
          <w:sz w:val="20"/>
          <w:szCs w:val="20"/>
        </w:rPr>
        <w:t>Augsburg College Faculty Meeting Minutes</w:t>
      </w:r>
    </w:p>
    <w:p w:rsidR="00676324" w:rsidRDefault="00276D8E">
      <w:pPr>
        <w:tabs>
          <w:tab w:val="left" w:pos="360"/>
        </w:tabs>
        <w:spacing w:line="276" w:lineRule="auto"/>
      </w:pPr>
      <w:r>
        <w:rPr>
          <w:b/>
          <w:sz w:val="20"/>
          <w:szCs w:val="20"/>
        </w:rPr>
        <w:t>Thursday 17 September 2015, 3:40 p.m.</w:t>
      </w:r>
    </w:p>
    <w:p w:rsidR="00676324" w:rsidRDefault="00276D8E">
      <w:pPr>
        <w:tabs>
          <w:tab w:val="left" w:pos="360"/>
        </w:tabs>
        <w:spacing w:line="276" w:lineRule="auto"/>
      </w:pPr>
      <w:proofErr w:type="spellStart"/>
      <w:r>
        <w:rPr>
          <w:b/>
          <w:sz w:val="20"/>
          <w:szCs w:val="20"/>
        </w:rPr>
        <w:t>Hoversten</w:t>
      </w:r>
      <w:proofErr w:type="spellEnd"/>
      <w:r>
        <w:rPr>
          <w:b/>
          <w:sz w:val="20"/>
          <w:szCs w:val="20"/>
        </w:rPr>
        <w:t xml:space="preserve"> Chapel, Augsburg College</w:t>
      </w:r>
    </w:p>
    <w:p w:rsidR="00676324" w:rsidRDefault="00276D8E">
      <w:pPr>
        <w:tabs>
          <w:tab w:val="left" w:pos="360"/>
        </w:tabs>
        <w:spacing w:line="276" w:lineRule="auto"/>
      </w:pPr>
      <w:r>
        <w:rPr>
          <w:sz w:val="20"/>
          <w:szCs w:val="20"/>
        </w:rPr>
        <w:t xml:space="preserve"> </w:t>
      </w:r>
    </w:p>
    <w:p w:rsidR="00676324" w:rsidRDefault="00276D8E">
      <w:pPr>
        <w:tabs>
          <w:tab w:val="left" w:pos="360"/>
        </w:tabs>
        <w:spacing w:line="276" w:lineRule="auto"/>
      </w:pPr>
      <w:r>
        <w:rPr>
          <w:sz w:val="20"/>
          <w:szCs w:val="20"/>
        </w:rPr>
        <w:t xml:space="preserve">Provost Karen </w:t>
      </w:r>
      <w:proofErr w:type="spellStart"/>
      <w:r>
        <w:rPr>
          <w:sz w:val="20"/>
          <w:szCs w:val="20"/>
        </w:rPr>
        <w:t>Kaivola</w:t>
      </w:r>
      <w:proofErr w:type="spellEnd"/>
      <w:r>
        <w:rPr>
          <w:sz w:val="20"/>
          <w:szCs w:val="20"/>
        </w:rPr>
        <w:t xml:space="preserve"> called the meeting to order at 3:40 p.m.</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First Words</w:t>
      </w:r>
    </w:p>
    <w:p w:rsidR="00676324" w:rsidRDefault="00276D8E">
      <w:pPr>
        <w:tabs>
          <w:tab w:val="left" w:pos="360"/>
        </w:tabs>
        <w:spacing w:line="276" w:lineRule="auto"/>
      </w:pPr>
      <w:r>
        <w:rPr>
          <w:sz w:val="20"/>
          <w:szCs w:val="20"/>
        </w:rPr>
        <w:t xml:space="preserve">David </w:t>
      </w:r>
      <w:proofErr w:type="spellStart"/>
      <w:r>
        <w:rPr>
          <w:sz w:val="20"/>
          <w:szCs w:val="20"/>
        </w:rPr>
        <w:t>Matz</w:t>
      </w:r>
      <w:proofErr w:type="spellEnd"/>
      <w:r>
        <w:rPr>
          <w:sz w:val="20"/>
          <w:szCs w:val="20"/>
        </w:rPr>
        <w:t>, professor of psychology, offered First Words.</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Approval of Minutes</w:t>
      </w:r>
    </w:p>
    <w:p w:rsidR="00676324" w:rsidRDefault="00276D8E">
      <w:pPr>
        <w:tabs>
          <w:tab w:val="left" w:pos="360"/>
        </w:tabs>
        <w:spacing w:line="276" w:lineRule="auto"/>
      </w:pPr>
      <w:r>
        <w:rPr>
          <w:sz w:val="20"/>
          <w:szCs w:val="20"/>
        </w:rPr>
        <w:t>The Faculty Meeting Minutes from 15 April 2015 were presented and approved.</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Approval of Agenda</w:t>
      </w:r>
    </w:p>
    <w:p w:rsidR="00676324" w:rsidRDefault="00276D8E">
      <w:pPr>
        <w:tabs>
          <w:tab w:val="left" w:pos="360"/>
        </w:tabs>
        <w:spacing w:line="276" w:lineRule="auto"/>
      </w:pPr>
      <w:r>
        <w:rPr>
          <w:sz w:val="20"/>
          <w:szCs w:val="20"/>
        </w:rPr>
        <w:t>The meeting’s agenda was approved after one modification from the Provost:  the Parliamentarian’s Report is now between the Faculty Senate R</w:t>
      </w:r>
      <w:r>
        <w:rPr>
          <w:sz w:val="20"/>
          <w:szCs w:val="20"/>
        </w:rPr>
        <w:t>eport and the “Restructuring for Improved Shared Governance” discussion.</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Introduction of New Faculty</w:t>
      </w:r>
    </w:p>
    <w:p w:rsidR="00676324" w:rsidRDefault="00276D8E">
      <w:pPr>
        <w:tabs>
          <w:tab w:val="left" w:pos="360"/>
        </w:tabs>
        <w:spacing w:line="276" w:lineRule="auto"/>
      </w:pPr>
      <w:r>
        <w:rPr>
          <w:sz w:val="20"/>
          <w:szCs w:val="20"/>
        </w:rPr>
        <w:t>The following new faculty members were introduced by representatives from their departments:</w:t>
      </w:r>
    </w:p>
    <w:p w:rsidR="00676324" w:rsidRDefault="00276D8E">
      <w:pPr>
        <w:tabs>
          <w:tab w:val="left" w:pos="360"/>
        </w:tabs>
        <w:spacing w:line="276" w:lineRule="auto"/>
      </w:pPr>
      <w:r>
        <w:rPr>
          <w:b/>
          <w:sz w:val="20"/>
          <w:szCs w:val="20"/>
        </w:rPr>
        <w:t xml:space="preserve">Anna </w:t>
      </w:r>
      <w:proofErr w:type="spellStart"/>
      <w:r>
        <w:rPr>
          <w:b/>
          <w:sz w:val="20"/>
          <w:szCs w:val="20"/>
        </w:rPr>
        <w:t>Kudak</w:t>
      </w:r>
      <w:proofErr w:type="spellEnd"/>
      <w:r>
        <w:rPr>
          <w:b/>
          <w:sz w:val="20"/>
          <w:szCs w:val="20"/>
        </w:rPr>
        <w:t>,</w:t>
      </w:r>
      <w:r>
        <w:rPr>
          <w:sz w:val="20"/>
          <w:szCs w:val="20"/>
        </w:rPr>
        <w:t xml:space="preserve"> visiting instructor of communication studies;</w:t>
      </w:r>
    </w:p>
    <w:p w:rsidR="00676324" w:rsidRDefault="00276D8E">
      <w:pPr>
        <w:tabs>
          <w:tab w:val="left" w:pos="360"/>
        </w:tabs>
        <w:spacing w:line="276" w:lineRule="auto"/>
      </w:pPr>
      <w:r>
        <w:rPr>
          <w:b/>
          <w:sz w:val="20"/>
          <w:szCs w:val="20"/>
        </w:rPr>
        <w:t>Jen</w:t>
      </w:r>
      <w:r>
        <w:rPr>
          <w:b/>
          <w:sz w:val="20"/>
          <w:szCs w:val="20"/>
        </w:rPr>
        <w:t>nifer Diaz,</w:t>
      </w:r>
      <w:r>
        <w:rPr>
          <w:sz w:val="20"/>
          <w:szCs w:val="20"/>
        </w:rPr>
        <w:t xml:space="preserve"> assistant professor of education;</w:t>
      </w:r>
    </w:p>
    <w:p w:rsidR="00676324" w:rsidRDefault="00276D8E">
      <w:pPr>
        <w:tabs>
          <w:tab w:val="left" w:pos="360"/>
        </w:tabs>
        <w:spacing w:line="276" w:lineRule="auto"/>
      </w:pPr>
      <w:r>
        <w:rPr>
          <w:b/>
          <w:sz w:val="20"/>
          <w:szCs w:val="20"/>
        </w:rPr>
        <w:t xml:space="preserve">Sarah </w:t>
      </w:r>
      <w:proofErr w:type="spellStart"/>
      <w:r>
        <w:rPr>
          <w:b/>
          <w:sz w:val="20"/>
          <w:szCs w:val="20"/>
        </w:rPr>
        <w:t>Riveros</w:t>
      </w:r>
      <w:proofErr w:type="spellEnd"/>
      <w:r>
        <w:rPr>
          <w:b/>
          <w:sz w:val="20"/>
          <w:szCs w:val="20"/>
        </w:rPr>
        <w:t>,</w:t>
      </w:r>
      <w:r>
        <w:rPr>
          <w:sz w:val="20"/>
          <w:szCs w:val="20"/>
        </w:rPr>
        <w:t xml:space="preserve"> instructor of languages and cross-cultural studies;</w:t>
      </w:r>
    </w:p>
    <w:p w:rsidR="00676324" w:rsidRDefault="00276D8E">
      <w:pPr>
        <w:tabs>
          <w:tab w:val="left" w:pos="360"/>
        </w:tabs>
        <w:spacing w:line="276" w:lineRule="auto"/>
      </w:pPr>
      <w:proofErr w:type="spellStart"/>
      <w:r>
        <w:rPr>
          <w:b/>
          <w:sz w:val="20"/>
          <w:szCs w:val="20"/>
        </w:rPr>
        <w:t>Nishesh</w:t>
      </w:r>
      <w:proofErr w:type="spellEnd"/>
      <w:r>
        <w:rPr>
          <w:b/>
          <w:sz w:val="20"/>
          <w:szCs w:val="20"/>
        </w:rPr>
        <w:t xml:space="preserve"> </w:t>
      </w:r>
      <w:proofErr w:type="spellStart"/>
      <w:r>
        <w:rPr>
          <w:b/>
          <w:sz w:val="20"/>
          <w:szCs w:val="20"/>
        </w:rPr>
        <w:t>Chalise</w:t>
      </w:r>
      <w:proofErr w:type="spellEnd"/>
      <w:r>
        <w:rPr>
          <w:b/>
          <w:sz w:val="20"/>
          <w:szCs w:val="20"/>
        </w:rPr>
        <w:t>,</w:t>
      </w:r>
      <w:r>
        <w:rPr>
          <w:sz w:val="20"/>
          <w:szCs w:val="20"/>
        </w:rPr>
        <w:t xml:space="preserve"> assistant professor of social work;</w:t>
      </w:r>
    </w:p>
    <w:p w:rsidR="00676324" w:rsidRDefault="00276D8E">
      <w:pPr>
        <w:tabs>
          <w:tab w:val="left" w:pos="360"/>
        </w:tabs>
        <w:spacing w:line="276" w:lineRule="auto"/>
      </w:pPr>
      <w:r>
        <w:rPr>
          <w:b/>
          <w:sz w:val="20"/>
          <w:szCs w:val="20"/>
        </w:rPr>
        <w:t xml:space="preserve">Susan </w:t>
      </w:r>
      <w:proofErr w:type="spellStart"/>
      <w:r>
        <w:rPr>
          <w:b/>
          <w:sz w:val="20"/>
          <w:szCs w:val="20"/>
        </w:rPr>
        <w:t>Conlin</w:t>
      </w:r>
      <w:proofErr w:type="spellEnd"/>
      <w:r>
        <w:rPr>
          <w:b/>
          <w:sz w:val="20"/>
          <w:szCs w:val="20"/>
        </w:rPr>
        <w:t>,</w:t>
      </w:r>
      <w:r>
        <w:rPr>
          <w:sz w:val="20"/>
          <w:szCs w:val="20"/>
        </w:rPr>
        <w:t xml:space="preserve"> visiting instructor of social work;</w:t>
      </w:r>
    </w:p>
    <w:p w:rsidR="00676324" w:rsidRDefault="00276D8E">
      <w:pPr>
        <w:tabs>
          <w:tab w:val="left" w:pos="360"/>
        </w:tabs>
        <w:spacing w:line="276" w:lineRule="auto"/>
      </w:pPr>
      <w:proofErr w:type="spellStart"/>
      <w:r>
        <w:rPr>
          <w:b/>
          <w:sz w:val="20"/>
          <w:szCs w:val="20"/>
        </w:rPr>
        <w:t>Beliza</w:t>
      </w:r>
      <w:proofErr w:type="spellEnd"/>
      <w:r>
        <w:rPr>
          <w:b/>
          <w:sz w:val="20"/>
          <w:szCs w:val="20"/>
        </w:rPr>
        <w:t xml:space="preserve"> Torres Narvaez,</w:t>
      </w:r>
      <w:r>
        <w:rPr>
          <w:sz w:val="20"/>
          <w:szCs w:val="20"/>
        </w:rPr>
        <w:t xml:space="preserve"> assistant profess</w:t>
      </w:r>
      <w:r>
        <w:rPr>
          <w:sz w:val="20"/>
          <w:szCs w:val="20"/>
        </w:rPr>
        <w:t>or of theater arts;</w:t>
      </w:r>
    </w:p>
    <w:p w:rsidR="00676324" w:rsidRDefault="00276D8E">
      <w:pPr>
        <w:tabs>
          <w:tab w:val="left" w:pos="360"/>
        </w:tabs>
        <w:spacing w:line="276" w:lineRule="auto"/>
      </w:pPr>
      <w:r>
        <w:rPr>
          <w:b/>
          <w:sz w:val="20"/>
          <w:szCs w:val="20"/>
        </w:rPr>
        <w:t>Julie Longo,</w:t>
      </w:r>
      <w:r>
        <w:rPr>
          <w:sz w:val="20"/>
          <w:szCs w:val="20"/>
        </w:rPr>
        <w:t xml:space="preserve"> visiting instructor of art;</w:t>
      </w:r>
    </w:p>
    <w:p w:rsidR="00676324" w:rsidRDefault="00276D8E">
      <w:pPr>
        <w:tabs>
          <w:tab w:val="left" w:pos="360"/>
        </w:tabs>
        <w:spacing w:line="276" w:lineRule="auto"/>
      </w:pPr>
      <w:r>
        <w:rPr>
          <w:b/>
          <w:sz w:val="20"/>
          <w:szCs w:val="20"/>
        </w:rPr>
        <w:t>Christopher McMaster,</w:t>
      </w:r>
      <w:r>
        <w:rPr>
          <w:sz w:val="20"/>
          <w:szCs w:val="20"/>
        </w:rPr>
        <w:t xml:space="preserve"> assistant professor of education;</w:t>
      </w:r>
    </w:p>
    <w:p w:rsidR="00676324" w:rsidRDefault="00276D8E">
      <w:pPr>
        <w:tabs>
          <w:tab w:val="left" w:pos="360"/>
        </w:tabs>
        <w:spacing w:line="276" w:lineRule="auto"/>
      </w:pPr>
      <w:r>
        <w:rPr>
          <w:b/>
          <w:sz w:val="20"/>
          <w:szCs w:val="20"/>
        </w:rPr>
        <w:t xml:space="preserve">Jacqueline </w:t>
      </w:r>
      <w:proofErr w:type="spellStart"/>
      <w:r>
        <w:rPr>
          <w:b/>
          <w:sz w:val="20"/>
          <w:szCs w:val="20"/>
        </w:rPr>
        <w:t>Shiappa</w:t>
      </w:r>
      <w:proofErr w:type="spellEnd"/>
      <w:r>
        <w:rPr>
          <w:b/>
          <w:sz w:val="20"/>
          <w:szCs w:val="20"/>
        </w:rPr>
        <w:t>,</w:t>
      </w:r>
      <w:r>
        <w:rPr>
          <w:sz w:val="20"/>
          <w:szCs w:val="20"/>
        </w:rPr>
        <w:t xml:space="preserve"> visiting instructor of English;</w:t>
      </w:r>
    </w:p>
    <w:p w:rsidR="00676324" w:rsidRDefault="00276D8E">
      <w:pPr>
        <w:tabs>
          <w:tab w:val="left" w:pos="360"/>
        </w:tabs>
        <w:spacing w:line="276" w:lineRule="auto"/>
      </w:pPr>
      <w:r>
        <w:rPr>
          <w:b/>
          <w:sz w:val="20"/>
          <w:szCs w:val="20"/>
        </w:rPr>
        <w:t>Nancy Johnson,</w:t>
      </w:r>
      <w:r>
        <w:rPr>
          <w:sz w:val="20"/>
          <w:szCs w:val="20"/>
        </w:rPr>
        <w:t xml:space="preserve"> assistant professor of business;</w:t>
      </w:r>
    </w:p>
    <w:p w:rsidR="00676324" w:rsidRDefault="00276D8E">
      <w:pPr>
        <w:tabs>
          <w:tab w:val="left" w:pos="360"/>
        </w:tabs>
        <w:spacing w:line="276" w:lineRule="auto"/>
      </w:pPr>
      <w:r>
        <w:rPr>
          <w:b/>
          <w:sz w:val="20"/>
          <w:szCs w:val="20"/>
        </w:rPr>
        <w:t xml:space="preserve">Phyllis </w:t>
      </w:r>
      <w:proofErr w:type="spellStart"/>
      <w:r>
        <w:rPr>
          <w:b/>
          <w:sz w:val="20"/>
          <w:szCs w:val="20"/>
        </w:rPr>
        <w:t>Kapetanakis</w:t>
      </w:r>
      <w:proofErr w:type="spellEnd"/>
      <w:r>
        <w:rPr>
          <w:b/>
          <w:sz w:val="20"/>
          <w:szCs w:val="20"/>
        </w:rPr>
        <w:t>,</w:t>
      </w:r>
      <w:r>
        <w:rPr>
          <w:sz w:val="20"/>
          <w:szCs w:val="20"/>
        </w:rPr>
        <w:t xml:space="preserve"> assistant professo</w:t>
      </w:r>
      <w:r>
        <w:rPr>
          <w:sz w:val="20"/>
          <w:szCs w:val="20"/>
        </w:rPr>
        <w:t>r of business;</w:t>
      </w:r>
    </w:p>
    <w:p w:rsidR="00676324" w:rsidRDefault="00276D8E">
      <w:pPr>
        <w:tabs>
          <w:tab w:val="left" w:pos="360"/>
        </w:tabs>
        <w:spacing w:line="276" w:lineRule="auto"/>
      </w:pPr>
      <w:proofErr w:type="spellStart"/>
      <w:r>
        <w:rPr>
          <w:b/>
          <w:sz w:val="20"/>
          <w:szCs w:val="20"/>
        </w:rPr>
        <w:t>Jayoung</w:t>
      </w:r>
      <w:proofErr w:type="spellEnd"/>
      <w:r>
        <w:rPr>
          <w:b/>
          <w:sz w:val="20"/>
          <w:szCs w:val="20"/>
        </w:rPr>
        <w:t xml:space="preserve"> Koo,</w:t>
      </w:r>
      <w:r>
        <w:rPr>
          <w:sz w:val="20"/>
          <w:szCs w:val="20"/>
        </w:rPr>
        <w:t xml:space="preserve"> assistant professor of business;</w:t>
      </w:r>
    </w:p>
    <w:p w:rsidR="00676324" w:rsidRDefault="00276D8E">
      <w:pPr>
        <w:tabs>
          <w:tab w:val="left" w:pos="360"/>
        </w:tabs>
        <w:spacing w:line="276" w:lineRule="auto"/>
      </w:pPr>
      <w:r>
        <w:rPr>
          <w:b/>
          <w:sz w:val="20"/>
          <w:szCs w:val="20"/>
        </w:rPr>
        <w:t xml:space="preserve">George </w:t>
      </w:r>
      <w:proofErr w:type="spellStart"/>
      <w:r>
        <w:rPr>
          <w:b/>
          <w:sz w:val="20"/>
          <w:szCs w:val="20"/>
        </w:rPr>
        <w:t>Dierberger</w:t>
      </w:r>
      <w:proofErr w:type="spellEnd"/>
      <w:r>
        <w:rPr>
          <w:b/>
          <w:sz w:val="20"/>
          <w:szCs w:val="20"/>
        </w:rPr>
        <w:t>,</w:t>
      </w:r>
      <w:r>
        <w:rPr>
          <w:sz w:val="20"/>
          <w:szCs w:val="20"/>
        </w:rPr>
        <w:t xml:space="preserve"> assistant professor of business (new tenure-track appointment);</w:t>
      </w:r>
    </w:p>
    <w:p w:rsidR="00676324" w:rsidRDefault="00276D8E">
      <w:pPr>
        <w:tabs>
          <w:tab w:val="left" w:pos="360"/>
        </w:tabs>
        <w:spacing w:line="276" w:lineRule="auto"/>
      </w:pPr>
      <w:r>
        <w:rPr>
          <w:b/>
          <w:sz w:val="20"/>
          <w:szCs w:val="20"/>
        </w:rPr>
        <w:t>Brian Rood,</w:t>
      </w:r>
      <w:r>
        <w:rPr>
          <w:sz w:val="20"/>
          <w:szCs w:val="20"/>
        </w:rPr>
        <w:t xml:space="preserve"> assistant professor of psychology;</w:t>
      </w:r>
    </w:p>
    <w:p w:rsidR="00676324" w:rsidRDefault="00276D8E">
      <w:pPr>
        <w:tabs>
          <w:tab w:val="left" w:pos="360"/>
        </w:tabs>
        <w:spacing w:line="276" w:lineRule="auto"/>
      </w:pPr>
      <w:r>
        <w:rPr>
          <w:b/>
          <w:sz w:val="20"/>
          <w:szCs w:val="20"/>
        </w:rPr>
        <w:t xml:space="preserve">Alicia </w:t>
      </w:r>
      <w:proofErr w:type="spellStart"/>
      <w:r>
        <w:rPr>
          <w:b/>
          <w:sz w:val="20"/>
          <w:szCs w:val="20"/>
        </w:rPr>
        <w:t>Quella</w:t>
      </w:r>
      <w:proofErr w:type="spellEnd"/>
      <w:r>
        <w:rPr>
          <w:b/>
          <w:sz w:val="20"/>
          <w:szCs w:val="20"/>
        </w:rPr>
        <w:t>,</w:t>
      </w:r>
      <w:r>
        <w:rPr>
          <w:sz w:val="20"/>
          <w:szCs w:val="20"/>
        </w:rPr>
        <w:t xml:space="preserve"> associate professor and director of the </w:t>
      </w:r>
      <w:proofErr w:type="spellStart"/>
      <w:r>
        <w:rPr>
          <w:sz w:val="20"/>
          <w:szCs w:val="20"/>
        </w:rPr>
        <w:t>physican</w:t>
      </w:r>
      <w:proofErr w:type="spellEnd"/>
      <w:r>
        <w:rPr>
          <w:sz w:val="20"/>
          <w:szCs w:val="20"/>
        </w:rPr>
        <w:t xml:space="preserve"> assistant program;</w:t>
      </w:r>
    </w:p>
    <w:p w:rsidR="00676324" w:rsidRDefault="00276D8E">
      <w:pPr>
        <w:tabs>
          <w:tab w:val="left" w:pos="360"/>
        </w:tabs>
        <w:spacing w:line="276" w:lineRule="auto"/>
      </w:pPr>
      <w:r>
        <w:rPr>
          <w:b/>
          <w:sz w:val="20"/>
          <w:szCs w:val="20"/>
        </w:rPr>
        <w:t>Adriane Brown,</w:t>
      </w:r>
      <w:r>
        <w:rPr>
          <w:sz w:val="20"/>
          <w:szCs w:val="20"/>
        </w:rPr>
        <w:t xml:space="preserve"> assistant professor of women’s studies (new tenure-track appointment).</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(These and other new appointments may be found in the Provost’s Update from 14 September, posted on </w:t>
      </w:r>
      <w:r>
        <w:rPr>
          <w:sz w:val="20"/>
          <w:szCs w:val="20"/>
        </w:rPr>
        <w:t xml:space="preserve">the Academic Affairs Moodle site, </w:t>
      </w:r>
      <w:hyperlink r:id="rId6">
        <w:r>
          <w:rPr>
            <w:color w:val="1155CC"/>
            <w:sz w:val="20"/>
            <w:szCs w:val="20"/>
            <w:u w:val="single"/>
          </w:rPr>
          <w:t>https://goo.gl/PyUc7t</w:t>
        </w:r>
      </w:hyperlink>
      <w:r>
        <w:rPr>
          <w:sz w:val="20"/>
          <w:szCs w:val="20"/>
        </w:rPr>
        <w:t>.)</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The Provost also introduced the following new (or newly appointed</w:t>
      </w:r>
      <w:proofErr w:type="gramStart"/>
      <w:r>
        <w:rPr>
          <w:sz w:val="20"/>
          <w:szCs w:val="20"/>
        </w:rPr>
        <w:t>)  members</w:t>
      </w:r>
      <w:proofErr w:type="gramEnd"/>
      <w:r>
        <w:rPr>
          <w:sz w:val="20"/>
          <w:szCs w:val="20"/>
        </w:rPr>
        <w:t xml:space="preserve"> of Augsburg’s administrative staff:</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 xml:space="preserve">Mary </w:t>
      </w:r>
      <w:proofErr w:type="spellStart"/>
      <w:r>
        <w:rPr>
          <w:b/>
          <w:sz w:val="20"/>
          <w:szCs w:val="20"/>
        </w:rPr>
        <w:t>Hollerich</w:t>
      </w:r>
      <w:proofErr w:type="spellEnd"/>
      <w:r>
        <w:rPr>
          <w:b/>
          <w:sz w:val="20"/>
          <w:szCs w:val="20"/>
        </w:rPr>
        <w:t>,</w:t>
      </w:r>
      <w:r>
        <w:rPr>
          <w:sz w:val="20"/>
          <w:szCs w:val="20"/>
        </w:rPr>
        <w:t xml:space="preserve"> library director;</w:t>
      </w:r>
    </w:p>
    <w:p w:rsidR="00676324" w:rsidRDefault="00276D8E">
      <w:pPr>
        <w:tabs>
          <w:tab w:val="left" w:pos="360"/>
        </w:tabs>
        <w:spacing w:line="276" w:lineRule="auto"/>
      </w:pPr>
      <w:r>
        <w:rPr>
          <w:b/>
          <w:sz w:val="20"/>
          <w:szCs w:val="20"/>
        </w:rPr>
        <w:t>James Gro</w:t>
      </w:r>
      <w:r>
        <w:rPr>
          <w:b/>
          <w:sz w:val="20"/>
          <w:szCs w:val="20"/>
        </w:rPr>
        <w:t>ss,</w:t>
      </w:r>
      <w:r>
        <w:rPr>
          <w:sz w:val="20"/>
          <w:szCs w:val="20"/>
        </w:rPr>
        <w:t xml:space="preserve"> associate provost for academic innovation and strategic initiatives;</w:t>
      </w:r>
    </w:p>
    <w:p w:rsidR="00676324" w:rsidRDefault="00276D8E">
      <w:pPr>
        <w:tabs>
          <w:tab w:val="left" w:pos="360"/>
        </w:tabs>
        <w:spacing w:line="276" w:lineRule="auto"/>
      </w:pPr>
      <w:r>
        <w:rPr>
          <w:b/>
          <w:sz w:val="20"/>
          <w:szCs w:val="20"/>
        </w:rPr>
        <w:t xml:space="preserve">Keith </w:t>
      </w:r>
      <w:proofErr w:type="spellStart"/>
      <w:r>
        <w:rPr>
          <w:b/>
          <w:sz w:val="20"/>
          <w:szCs w:val="20"/>
        </w:rPr>
        <w:t>Gilsdorf</w:t>
      </w:r>
      <w:proofErr w:type="spellEnd"/>
      <w:r>
        <w:rPr>
          <w:b/>
          <w:sz w:val="20"/>
          <w:szCs w:val="20"/>
        </w:rPr>
        <w:t>,</w:t>
      </w:r>
      <w:r>
        <w:rPr>
          <w:sz w:val="20"/>
          <w:szCs w:val="20"/>
        </w:rPr>
        <w:t xml:space="preserve"> professor of economics, now interim dean of professional studies;</w:t>
      </w:r>
    </w:p>
    <w:p w:rsidR="00676324" w:rsidRDefault="00276D8E">
      <w:pPr>
        <w:tabs>
          <w:tab w:val="left" w:pos="360"/>
        </w:tabs>
        <w:spacing w:line="276" w:lineRule="auto"/>
      </w:pPr>
      <w:r>
        <w:rPr>
          <w:b/>
          <w:sz w:val="20"/>
          <w:szCs w:val="20"/>
        </w:rPr>
        <w:t>Catherine Bishop,</w:t>
      </w:r>
      <w:r>
        <w:rPr>
          <w:sz w:val="20"/>
          <w:szCs w:val="20"/>
        </w:rPr>
        <w:t xml:space="preserve"> chief student success officer;</w:t>
      </w:r>
    </w:p>
    <w:p w:rsidR="00676324" w:rsidRDefault="00676324">
      <w:pPr>
        <w:tabs>
          <w:tab w:val="left" w:pos="360"/>
        </w:tabs>
        <w:spacing w:line="276" w:lineRule="auto"/>
      </w:pP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Kristin Chamberlain,</w:t>
      </w:r>
      <w:r>
        <w:rPr>
          <w:sz w:val="20"/>
          <w:szCs w:val="20"/>
        </w:rPr>
        <w:t xml:space="preserve"> assistant professor of communication studies, now director of assessment;</w:t>
      </w:r>
    </w:p>
    <w:p w:rsidR="00676324" w:rsidRDefault="00276D8E">
      <w:pPr>
        <w:tabs>
          <w:tab w:val="left" w:pos="360"/>
        </w:tabs>
        <w:spacing w:line="276" w:lineRule="auto"/>
      </w:pPr>
      <w:r>
        <w:rPr>
          <w:b/>
          <w:sz w:val="20"/>
          <w:szCs w:val="20"/>
        </w:rPr>
        <w:t xml:space="preserve">Nathan </w:t>
      </w:r>
      <w:proofErr w:type="spellStart"/>
      <w:r>
        <w:rPr>
          <w:b/>
          <w:sz w:val="20"/>
          <w:szCs w:val="20"/>
        </w:rPr>
        <w:t>Hallanger</w:t>
      </w:r>
      <w:proofErr w:type="spellEnd"/>
      <w:r>
        <w:rPr>
          <w:b/>
          <w:sz w:val="20"/>
          <w:szCs w:val="20"/>
        </w:rPr>
        <w:t>,</w:t>
      </w:r>
      <w:r>
        <w:rPr>
          <w:sz w:val="20"/>
          <w:szCs w:val="20"/>
        </w:rPr>
        <w:t xml:space="preserve"> new title as director of academic administration.</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President’s Report</w:t>
      </w:r>
    </w:p>
    <w:p w:rsidR="00676324" w:rsidRDefault="00276D8E">
      <w:pPr>
        <w:tabs>
          <w:tab w:val="left" w:pos="360"/>
        </w:tabs>
        <w:spacing w:line="276" w:lineRule="auto"/>
      </w:pPr>
      <w:r>
        <w:rPr>
          <w:sz w:val="20"/>
          <w:szCs w:val="20"/>
        </w:rPr>
        <w:t xml:space="preserve">President Paul </w:t>
      </w:r>
      <w:proofErr w:type="spellStart"/>
      <w:r>
        <w:rPr>
          <w:sz w:val="20"/>
          <w:szCs w:val="20"/>
        </w:rPr>
        <w:t>Pribbenow</w:t>
      </w:r>
      <w:proofErr w:type="spellEnd"/>
      <w:r>
        <w:rPr>
          <w:sz w:val="20"/>
          <w:szCs w:val="20"/>
        </w:rPr>
        <w:t xml:space="preserve"> noted that the new class we just welcomed on campus are the students</w:t>
      </w:r>
      <w:r>
        <w:rPr>
          <w:sz w:val="20"/>
          <w:szCs w:val="20"/>
        </w:rPr>
        <w:t xml:space="preserve"> who will celebrate Augsburg’s 150th anniversary when they graduate in 2019.  Our current student body also reflects a rise in enrollment numbers:  we have 478 new first-year students, 198 transfer (undergraduate) students, and a 79 percent retention of fi</w:t>
      </w:r>
      <w:r>
        <w:rPr>
          <w:sz w:val="20"/>
          <w:szCs w:val="20"/>
        </w:rPr>
        <w:t>rst-year to second-year students.</w:t>
      </w:r>
    </w:p>
    <w:p w:rsidR="00676324" w:rsidRDefault="00676324">
      <w:pPr>
        <w:tabs>
          <w:tab w:val="left" w:pos="360"/>
        </w:tabs>
        <w:spacing w:line="276" w:lineRule="auto"/>
      </w:pPr>
    </w:p>
    <w:p w:rsidR="00676324" w:rsidRDefault="00276D8E">
      <w:pPr>
        <w:tabs>
          <w:tab w:val="left" w:pos="360"/>
        </w:tabs>
        <w:spacing w:line="276" w:lineRule="auto"/>
      </w:pPr>
      <w:r>
        <w:rPr>
          <w:color w:val="111111"/>
          <w:sz w:val="20"/>
          <w:szCs w:val="20"/>
          <w:highlight w:val="white"/>
        </w:rPr>
        <w:t>In addition, Augsburg is among five schools named as finalists for President Obama’s Interfaith and Community Service Challenge, an honor that acknowledges the college’s commitment to diversity.</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The President praised cur</w:t>
      </w:r>
      <w:r>
        <w:rPr>
          <w:sz w:val="20"/>
          <w:szCs w:val="20"/>
        </w:rPr>
        <w:t xml:space="preserve">rent campus projects:  The newly remodeled </w:t>
      </w:r>
      <w:proofErr w:type="spellStart"/>
      <w:r>
        <w:rPr>
          <w:sz w:val="20"/>
          <w:szCs w:val="20"/>
        </w:rPr>
        <w:t>Sateren</w:t>
      </w:r>
      <w:proofErr w:type="spellEnd"/>
      <w:r>
        <w:rPr>
          <w:sz w:val="20"/>
          <w:szCs w:val="20"/>
        </w:rPr>
        <w:t xml:space="preserve"> Auditorium lobby, named for James E. </w:t>
      </w:r>
      <w:proofErr w:type="spellStart"/>
      <w:r>
        <w:rPr>
          <w:sz w:val="20"/>
          <w:szCs w:val="20"/>
        </w:rPr>
        <w:t>Ericksen</w:t>
      </w:r>
      <w:proofErr w:type="spellEnd"/>
      <w:r>
        <w:rPr>
          <w:sz w:val="20"/>
          <w:szCs w:val="20"/>
        </w:rPr>
        <w:t xml:space="preserve"> ’72; the student lounge in Christensen Center, to be completed next month; Christensen’s newly rebuilt concrete steps; the relocation of the physician assistan</w:t>
      </w:r>
      <w:r>
        <w:rPr>
          <w:sz w:val="20"/>
          <w:szCs w:val="20"/>
        </w:rPr>
        <w:t>t program to Augsburg-branded space at the Luther Seminary campus in St. Paul; and the ongoing work with architects on the design of the Center for Science, Business, and Religion (CSBR), which is on schedule to break ground in mid-March 2016 and open in s</w:t>
      </w:r>
      <w:r>
        <w:rPr>
          <w:sz w:val="20"/>
          <w:szCs w:val="20"/>
        </w:rPr>
        <w:t>pring 2018.  “The architects did a great job of listening to us,” the President said, adding that the CSBR is “a very powerful statement that will be exciting for all of us to watch become a reality.”</w:t>
      </w:r>
    </w:p>
    <w:p w:rsidR="00676324" w:rsidRDefault="00676324">
      <w:pPr>
        <w:tabs>
          <w:tab w:val="left" w:pos="360"/>
        </w:tabs>
        <w:spacing w:line="276" w:lineRule="auto"/>
      </w:pPr>
    </w:p>
    <w:p w:rsidR="00676324" w:rsidRDefault="00276D8E">
      <w:pPr>
        <w:tabs>
          <w:tab w:val="left" w:pos="360"/>
        </w:tabs>
        <w:spacing w:line="276" w:lineRule="auto"/>
      </w:pPr>
      <w:r>
        <w:rPr>
          <w:color w:val="111111"/>
          <w:sz w:val="20"/>
          <w:szCs w:val="20"/>
          <w:highlight w:val="white"/>
        </w:rPr>
        <w:t xml:space="preserve">Finally, President </w:t>
      </w:r>
      <w:proofErr w:type="spellStart"/>
      <w:r>
        <w:rPr>
          <w:color w:val="111111"/>
          <w:sz w:val="20"/>
          <w:szCs w:val="20"/>
          <w:highlight w:val="white"/>
        </w:rPr>
        <w:t>Pribbenow</w:t>
      </w:r>
      <w:proofErr w:type="spellEnd"/>
      <w:r>
        <w:rPr>
          <w:color w:val="111111"/>
          <w:sz w:val="20"/>
          <w:szCs w:val="20"/>
          <w:highlight w:val="white"/>
        </w:rPr>
        <w:t xml:space="preserve"> held up the work of the F</w:t>
      </w:r>
      <w:r>
        <w:rPr>
          <w:color w:val="111111"/>
          <w:sz w:val="20"/>
          <w:szCs w:val="20"/>
          <w:highlight w:val="white"/>
        </w:rPr>
        <w:t xml:space="preserve">aculty Senate in “engaging in two important conversations”:  first, the proposed shift to shared governance, which is part of today’s Faculty Senate Report, and second, a discussion of whether Augsburg should structure and name itself a university instead </w:t>
      </w:r>
      <w:r>
        <w:rPr>
          <w:color w:val="111111"/>
          <w:sz w:val="20"/>
          <w:szCs w:val="20"/>
          <w:highlight w:val="white"/>
        </w:rPr>
        <w:t>of a college.  A recommendation on the latter is scheduled to go to the Board of Regents in March 2016.</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Provost’s Report</w:t>
      </w:r>
    </w:p>
    <w:p w:rsidR="00676324" w:rsidRDefault="00276D8E">
      <w:pPr>
        <w:tabs>
          <w:tab w:val="left" w:pos="360"/>
        </w:tabs>
        <w:spacing w:line="276" w:lineRule="auto"/>
      </w:pPr>
      <w:r>
        <w:rPr>
          <w:sz w:val="20"/>
          <w:szCs w:val="20"/>
        </w:rPr>
        <w:t xml:space="preserve">Provost Karen </w:t>
      </w:r>
      <w:proofErr w:type="spellStart"/>
      <w:r>
        <w:rPr>
          <w:sz w:val="20"/>
          <w:szCs w:val="20"/>
        </w:rPr>
        <w:t>Kaivola</w:t>
      </w:r>
      <w:proofErr w:type="spellEnd"/>
      <w:r>
        <w:rPr>
          <w:sz w:val="20"/>
          <w:szCs w:val="20"/>
        </w:rPr>
        <w:t xml:space="preserve"> began with what she called a “ non-</w:t>
      </w:r>
      <w:proofErr w:type="spellStart"/>
      <w:r>
        <w:rPr>
          <w:sz w:val="20"/>
          <w:szCs w:val="20"/>
        </w:rPr>
        <w:t>Augsburgian</w:t>
      </w:r>
      <w:proofErr w:type="spellEnd"/>
      <w:r>
        <w:rPr>
          <w:sz w:val="20"/>
          <w:szCs w:val="20"/>
        </w:rPr>
        <w:t xml:space="preserve">” acknowledgment of the college’s recent appearance in the current (2016) </w:t>
      </w:r>
      <w:r>
        <w:rPr>
          <w:i/>
          <w:sz w:val="20"/>
          <w:szCs w:val="20"/>
        </w:rPr>
        <w:t>U.S. News &amp; World Report</w:t>
      </w:r>
      <w:r>
        <w:rPr>
          <w:sz w:val="20"/>
          <w:szCs w:val="20"/>
        </w:rPr>
        <w:t>:  Augsburg is ranked 20th in the publication’s “</w:t>
      </w:r>
      <w:r>
        <w:rPr>
          <w:color w:val="222222"/>
          <w:sz w:val="20"/>
          <w:szCs w:val="20"/>
          <w:highlight w:val="white"/>
        </w:rPr>
        <w:t>Regional Universities (Midwest)” category</w:t>
      </w:r>
      <w:r>
        <w:rPr>
          <w:color w:val="222222"/>
          <w:sz w:val="20"/>
          <w:szCs w:val="20"/>
          <w:highlight w:val="white"/>
        </w:rPr>
        <w:t xml:space="preserve">, up from </w:t>
      </w:r>
      <w:r>
        <w:rPr>
          <w:sz w:val="20"/>
          <w:szCs w:val="20"/>
        </w:rPr>
        <w:t>23rd last year and 26th the year before.  She segued into praise of academic departments’ diligence in submitting annual reports to her office.  In 2013, the rate of participation was less than 50 percent; “in 2014, it was 90 percent”--there’s st</w:t>
      </w:r>
      <w:r>
        <w:rPr>
          <w:sz w:val="20"/>
          <w:szCs w:val="20"/>
        </w:rPr>
        <w:t>ill time to ensure that we beat that % in 2015.  She also noted that reports of student non-attendance/non-participation were due by midnight.</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Moving on to the new University Council (UC) being proposed by the administration and brought to the floor by th</w:t>
      </w:r>
      <w:r>
        <w:rPr>
          <w:sz w:val="20"/>
          <w:szCs w:val="20"/>
        </w:rPr>
        <w:t>e Faculty Senate, the Provost said it was “a structural response to strengthen a structural issue.”  The new Council is intended to have no interference with the existing faculty governance system, she said, but rather to provide “clear and transparent” ad</w:t>
      </w:r>
      <w:r>
        <w:rPr>
          <w:sz w:val="20"/>
          <w:szCs w:val="20"/>
        </w:rPr>
        <w:t>visory support to the President in decisions that are under the President’s jurisdiction — decisions that have implications for the college’s overall budget.  If created, it will be the first time in Augsburg’s history that faculty, staff, and students joi</w:t>
      </w:r>
      <w:r>
        <w:rPr>
          <w:sz w:val="20"/>
          <w:szCs w:val="20"/>
        </w:rPr>
        <w:t xml:space="preserve">ntly share this role.  </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A transition is proposed from the current Committee on Academic Planning (CAP), which has been an ad hoc subcommittee of the Faculty Senate since 2009, to a “UCAP” committee, a joint committee of the </w:t>
      </w:r>
      <w:r>
        <w:rPr>
          <w:sz w:val="20"/>
          <w:szCs w:val="20"/>
        </w:rPr>
        <w:lastRenderedPageBreak/>
        <w:t>faculty and the administration,</w:t>
      </w:r>
      <w:r>
        <w:rPr>
          <w:sz w:val="20"/>
          <w:szCs w:val="20"/>
        </w:rPr>
        <w:t xml:space="preserve"> a draft description of which was among the literature provided by the Provost for this meeting.  In the proposal, five voting faculty members would be “jointly appointed by the faculty and the a</w:t>
      </w:r>
      <w:r>
        <w:rPr>
          <w:sz w:val="20"/>
          <w:szCs w:val="20"/>
        </w:rPr>
        <w:t>dministration,” and five voting administrators would serve by</w:t>
      </w:r>
      <w:r>
        <w:rPr>
          <w:sz w:val="20"/>
          <w:szCs w:val="20"/>
        </w:rPr>
        <w:t xml:space="preserve"> virtue of their positions (“the Associate Provost for Academic Innovation and Strategic Initiatives, the Dean of Arts &amp; Sciences, the Dean of Professional Studies, the Vice President of Enrollment Management, and the Vice President for Finance and Adminis</w:t>
      </w:r>
      <w:r>
        <w:rPr>
          <w:sz w:val="20"/>
          <w:szCs w:val="20"/>
        </w:rPr>
        <w:t>tration”).  The Provost would chair and serve as a non-voting member.</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The new UCAP would not replace the faculty’s existing Curriculum committees (AAC, GAAC), the Provost said.  Rather, it would review proposals for new academic programs that would change</w:t>
      </w:r>
      <w:r>
        <w:rPr>
          <w:sz w:val="20"/>
          <w:szCs w:val="20"/>
        </w:rPr>
        <w:t xml:space="preserve"> “the </w:t>
      </w:r>
      <w:r w:rsidR="009B72B2">
        <w:rPr>
          <w:sz w:val="20"/>
          <w:szCs w:val="20"/>
        </w:rPr>
        <w:t xml:space="preserve">way we distribute resources” in </w:t>
      </w:r>
      <w:r>
        <w:rPr>
          <w:sz w:val="20"/>
          <w:szCs w:val="20"/>
        </w:rPr>
        <w:t>the College’s budget and financial model.  Proposals would be vetted for financial impact but also for alignment with Augsburg’s mission.  UCAP would also be able to continue its work year-round rather than stopping fo</w:t>
      </w:r>
      <w:r>
        <w:rPr>
          <w:sz w:val="20"/>
          <w:szCs w:val="20"/>
        </w:rPr>
        <w:t>r three months of the summer to accommodate faculty appointments.</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Provost </w:t>
      </w:r>
      <w:proofErr w:type="spellStart"/>
      <w:r>
        <w:rPr>
          <w:sz w:val="20"/>
          <w:szCs w:val="20"/>
        </w:rPr>
        <w:t>Kaivola</w:t>
      </w:r>
      <w:proofErr w:type="spellEnd"/>
      <w:r>
        <w:rPr>
          <w:sz w:val="20"/>
          <w:szCs w:val="20"/>
        </w:rPr>
        <w:t xml:space="preserve"> responded to several questions about the proposed UC and UCAP posed by Professor Green in his written Faculty Senate report from 14 September.  One was whether a curricular </w:t>
      </w:r>
      <w:r>
        <w:rPr>
          <w:sz w:val="20"/>
          <w:szCs w:val="20"/>
        </w:rPr>
        <w:t>change would ever be forced onto the faculty by UCAP without faculty or Faculty Senate approval.  No, the Provost said; “faculty would have to sign off, via standing curriculum committees (AAC, GAAC), [on any change to the curriculum] before a proposal can</w:t>
      </w:r>
      <w:r>
        <w:rPr>
          <w:sz w:val="20"/>
          <w:szCs w:val="20"/>
        </w:rPr>
        <w:t xml:space="preserve"> be fully developed and move forward.”  This is not to say that there might not be controversial decisions, she said, such as last year’s Phoenix proposal, but UCAP will seek Faculty Senate input on proposals for “mission fit” at the beginning of any revie</w:t>
      </w:r>
      <w:r>
        <w:rPr>
          <w:sz w:val="20"/>
          <w:szCs w:val="20"/>
        </w:rPr>
        <w:t>w — it will also applying other criteria, such as academic quality and financial viability.  Once a proposal is developed, it would be forwarded through the standing curriculum committee(s) and then to the Faculty Senate and the f</w:t>
      </w:r>
      <w:r>
        <w:rPr>
          <w:sz w:val="20"/>
          <w:szCs w:val="20"/>
        </w:rPr>
        <w:t>aculty as a body. It is po</w:t>
      </w:r>
      <w:r>
        <w:rPr>
          <w:sz w:val="20"/>
          <w:szCs w:val="20"/>
        </w:rPr>
        <w:t>ssible that a proposal would be controversial among faculty; or among administrators.  In such a case, she said, we will need a good process to help us reach the best decision for the College.</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Another question that has been raised, Provost </w:t>
      </w:r>
      <w:proofErr w:type="spellStart"/>
      <w:r>
        <w:rPr>
          <w:sz w:val="20"/>
          <w:szCs w:val="20"/>
        </w:rPr>
        <w:t>Kaivola</w:t>
      </w:r>
      <w:proofErr w:type="spellEnd"/>
      <w:r>
        <w:rPr>
          <w:sz w:val="20"/>
          <w:szCs w:val="20"/>
        </w:rPr>
        <w:t xml:space="preserve"> said, i</w:t>
      </w:r>
      <w:r>
        <w:rPr>
          <w:sz w:val="20"/>
          <w:szCs w:val="20"/>
        </w:rPr>
        <w:t>s whether a committee jointly appointed by the administration and the faculty could truly represent the faculty.  She said she believes it can, and that it will ensure that people appointed to it are qualified and committed.  The goal, she said, is “pragma</w:t>
      </w:r>
      <w:r>
        <w:rPr>
          <w:sz w:val="20"/>
          <w:szCs w:val="20"/>
        </w:rPr>
        <w:t>tic, not political:  to deliver the best possible recommendation to the President and the Board at the end of the day.”</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Faculty Senate Report</w:t>
      </w:r>
    </w:p>
    <w:p w:rsidR="00676324" w:rsidRDefault="00276D8E">
      <w:pPr>
        <w:tabs>
          <w:tab w:val="left" w:pos="360"/>
        </w:tabs>
        <w:spacing w:line="276" w:lineRule="auto"/>
      </w:pPr>
      <w:r>
        <w:rPr>
          <w:sz w:val="20"/>
          <w:szCs w:val="20"/>
        </w:rPr>
        <w:t>William Green, professor of history, introduced the Faculty Senate collectively.  Their first meeting of the year</w:t>
      </w:r>
      <w:r>
        <w:rPr>
          <w:sz w:val="20"/>
          <w:szCs w:val="20"/>
        </w:rPr>
        <w:t>, he said, had been a joint session with the President’s Cabinet, the body that is to be replaced by the University Council in January 2016.  He briefly described the University Council and University Committee on Academic Planning proposals, then opened t</w:t>
      </w:r>
      <w:r>
        <w:rPr>
          <w:sz w:val="20"/>
          <w:szCs w:val="20"/>
        </w:rPr>
        <w:t>he mic to the Parliamentarian so his insights could inform the subsequent discussion.</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Parliamentarian’s Report</w:t>
      </w:r>
    </w:p>
    <w:p w:rsidR="00676324" w:rsidRDefault="00276D8E">
      <w:pPr>
        <w:tabs>
          <w:tab w:val="left" w:pos="360"/>
        </w:tabs>
        <w:spacing w:line="276" w:lineRule="auto"/>
      </w:pPr>
      <w:r>
        <w:rPr>
          <w:sz w:val="20"/>
          <w:szCs w:val="20"/>
        </w:rPr>
        <w:t xml:space="preserve">Parliamentarian Robert </w:t>
      </w:r>
      <w:proofErr w:type="spellStart"/>
      <w:r>
        <w:rPr>
          <w:sz w:val="20"/>
          <w:szCs w:val="20"/>
        </w:rPr>
        <w:t>Groven</w:t>
      </w:r>
      <w:proofErr w:type="spellEnd"/>
      <w:r>
        <w:rPr>
          <w:sz w:val="20"/>
          <w:szCs w:val="20"/>
        </w:rPr>
        <w:t>, associate professor of communication studies, said his purpose in giving reports like this one was to foster “goo</w:t>
      </w:r>
      <w:r>
        <w:rPr>
          <w:sz w:val="20"/>
          <w:szCs w:val="20"/>
        </w:rPr>
        <w:t xml:space="preserve">d public arguments.”  Better arguing, he said, leads to better conclusions; “if we have higher-quality arguments, we make better-quality decisions.”  He champions Robert’s Rules of Order, Professor </w:t>
      </w:r>
      <w:proofErr w:type="spellStart"/>
      <w:r>
        <w:rPr>
          <w:sz w:val="20"/>
          <w:szCs w:val="20"/>
        </w:rPr>
        <w:t>Groven</w:t>
      </w:r>
      <w:proofErr w:type="spellEnd"/>
      <w:r>
        <w:rPr>
          <w:sz w:val="20"/>
          <w:szCs w:val="20"/>
        </w:rPr>
        <w:t xml:space="preserve"> said, because knowing one’s rights under these rule</w:t>
      </w:r>
      <w:r>
        <w:rPr>
          <w:sz w:val="20"/>
          <w:szCs w:val="20"/>
        </w:rPr>
        <w:t>s and following them is a way to make sure “all the voices are heard,” rather than one faction or another dominating the discussion.</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lastRenderedPageBreak/>
        <w:t>First of all, he said, the meeting’s agenda is under the control of the faculty, not the Provost.  Any member of the facul</w:t>
      </w:r>
      <w:r>
        <w:rPr>
          <w:sz w:val="20"/>
          <w:szCs w:val="20"/>
        </w:rPr>
        <w:t xml:space="preserve">ty can request that an item be put on the </w:t>
      </w:r>
      <w:r w:rsidR="009B72B2">
        <w:rPr>
          <w:sz w:val="20"/>
          <w:szCs w:val="20"/>
        </w:rPr>
        <w:t>agenda by e-mailing it to Judi</w:t>
      </w:r>
      <w:r>
        <w:rPr>
          <w:sz w:val="20"/>
          <w:szCs w:val="20"/>
        </w:rPr>
        <w:t xml:space="preserve"> Green, executive assistant to the Provost, no fewer than 10 days before the meeting.</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Secondly, he said, although there was no vote scheduled during the next agenda item’s discussio</w:t>
      </w:r>
      <w:r>
        <w:rPr>
          <w:sz w:val="20"/>
          <w:szCs w:val="20"/>
        </w:rPr>
        <w:t>n, a motion can be made and voted on any time the faculty meeting is in session.  “So if you felt there was a motion that needed to be made, you would be well within your rights,” he said.</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Thirdly, the role of the meeting’s chair — in our case, the Provos</w:t>
      </w:r>
      <w:r>
        <w:rPr>
          <w:sz w:val="20"/>
          <w:szCs w:val="20"/>
        </w:rPr>
        <w:t xml:space="preserve">t — is to be an impartial mediator of the discussion.  If the chair wants to participate in the discussion, she can do so by subbing in a different person to be temporary chair, a kind of “tag team.”  In the same vein, Professor </w:t>
      </w:r>
      <w:proofErr w:type="spellStart"/>
      <w:r>
        <w:rPr>
          <w:sz w:val="20"/>
          <w:szCs w:val="20"/>
        </w:rPr>
        <w:t>Groven</w:t>
      </w:r>
      <w:proofErr w:type="spellEnd"/>
      <w:r>
        <w:rPr>
          <w:sz w:val="20"/>
          <w:szCs w:val="20"/>
        </w:rPr>
        <w:t xml:space="preserve"> said, it is importan</w:t>
      </w:r>
      <w:r>
        <w:rPr>
          <w:sz w:val="20"/>
          <w:szCs w:val="20"/>
        </w:rPr>
        <w:t xml:space="preserve">t that discussing a proposal is not “a press conference.”  You might want to ask questions of a proposal’s author, but once those questions are answered, you discuss the proposal by speaking to one another, not by addressing the author or the chair.  Such </w:t>
      </w:r>
      <w:r>
        <w:rPr>
          <w:sz w:val="20"/>
          <w:szCs w:val="20"/>
        </w:rPr>
        <w:t>a discussion needs to be germane to the topic introduced, but aside from that constraint it can be free and open.</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Finally, Professor </w:t>
      </w:r>
      <w:proofErr w:type="spellStart"/>
      <w:r>
        <w:rPr>
          <w:sz w:val="20"/>
          <w:szCs w:val="20"/>
        </w:rPr>
        <w:t>Groven</w:t>
      </w:r>
      <w:proofErr w:type="spellEnd"/>
      <w:r>
        <w:rPr>
          <w:sz w:val="20"/>
          <w:szCs w:val="20"/>
        </w:rPr>
        <w:t xml:space="preserve"> said, “it is respectful to limit yourself to a certain amount of time” for your part in the discussion — some bodie</w:t>
      </w:r>
      <w:r>
        <w:rPr>
          <w:sz w:val="20"/>
          <w:szCs w:val="20"/>
        </w:rPr>
        <w:t>s (not this one) say two minutes.  Speakers should make sure they are not “crowding out and silencing others” by talking too much themselves.</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Discussion:  Restructuring for Improved Shared Governance:  University Council (UC) and University Committee on A</w:t>
      </w:r>
      <w:r>
        <w:rPr>
          <w:b/>
          <w:sz w:val="20"/>
          <w:szCs w:val="20"/>
        </w:rPr>
        <w:t>cademic Planning (UCAP)</w:t>
      </w:r>
    </w:p>
    <w:p w:rsidR="00676324" w:rsidRDefault="00276D8E">
      <w:pPr>
        <w:tabs>
          <w:tab w:val="left" w:pos="360"/>
        </w:tabs>
        <w:spacing w:line="276" w:lineRule="auto"/>
      </w:pPr>
      <w:r>
        <w:rPr>
          <w:sz w:val="20"/>
          <w:szCs w:val="20"/>
        </w:rPr>
        <w:t>With the Parliamentarian’s rules clearly laid out, the Provost invited direct questions to her and the President about the proposed University Council and University Committee on Academic Planning structures.</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One faculty member asked if different audiences on campus would be consistently represented on the Council and Committee, such as graduate schools and undergraduate departments.  President </w:t>
      </w:r>
      <w:proofErr w:type="spellStart"/>
      <w:r>
        <w:rPr>
          <w:sz w:val="20"/>
          <w:szCs w:val="20"/>
        </w:rPr>
        <w:t>Pribbenow</w:t>
      </w:r>
      <w:proofErr w:type="spellEnd"/>
      <w:r>
        <w:rPr>
          <w:sz w:val="20"/>
          <w:szCs w:val="20"/>
        </w:rPr>
        <w:t xml:space="preserve"> answered that “the best way to make that decision is to p</w:t>
      </w:r>
      <w:r>
        <w:rPr>
          <w:sz w:val="20"/>
          <w:szCs w:val="20"/>
        </w:rPr>
        <w:t>ut it into the hands of the faculty.”</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 xml:space="preserve">Another said that the faculty, not college administrators (who “come and go”), represent Augsburg’s institutional memory.  A third talked about the “great hope and great skepticism” with which he regards the proposal </w:t>
      </w:r>
      <w:r>
        <w:rPr>
          <w:sz w:val="20"/>
          <w:szCs w:val="20"/>
        </w:rPr>
        <w:t>— great hope, because it might eliminate back-room decisions, but skepticism, because he has seen similar bodies in the past “devolve into professional development groups.”</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A fourth, agreeing with the hope and the skepticism, asked what would be the proce</w:t>
      </w:r>
      <w:r>
        <w:rPr>
          <w:sz w:val="20"/>
          <w:szCs w:val="20"/>
        </w:rPr>
        <w:t>ss by which the Council and Committee would</w:t>
      </w:r>
      <w:r w:rsidR="009B72B2">
        <w:rPr>
          <w:sz w:val="20"/>
          <w:szCs w:val="20"/>
        </w:rPr>
        <w:t xml:space="preserve"> come to their recommendations.</w:t>
      </w:r>
      <w:r>
        <w:rPr>
          <w:sz w:val="20"/>
          <w:szCs w:val="20"/>
        </w:rPr>
        <w:t xml:space="preserve"> The President responded that the “general idea” is that they would function as classic, transparent committees, doing the work to bring proposals to a board.  They would call for a</w:t>
      </w:r>
      <w:r>
        <w:rPr>
          <w:sz w:val="20"/>
          <w:szCs w:val="20"/>
        </w:rPr>
        <w:t>genda items, bring proposals forward for discussion, and publish minutes “as quickly as we can afterwards.”</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In response to a question about the relation between the proposed UC and the Faculty Senate (“Where does this show up on the org chart?”), the Prov</w:t>
      </w:r>
      <w:r>
        <w:rPr>
          <w:sz w:val="20"/>
          <w:szCs w:val="20"/>
        </w:rPr>
        <w:t>ost said that it may be helpful to see University Council as mirroring Faculty Senate, with its various subcommittees.  UC will consider proposals that fall under the auspices of the administration; just as Senate oversees faculty decisions but is accountable to the entire f</w:t>
      </w:r>
      <w:r>
        <w:rPr>
          <w:sz w:val="20"/>
          <w:szCs w:val="20"/>
        </w:rPr>
        <w:t>aculty.  In the new structure, the f</w:t>
      </w:r>
      <w:r>
        <w:rPr>
          <w:sz w:val="20"/>
          <w:szCs w:val="20"/>
        </w:rPr>
        <w:t xml:space="preserve">aculty retains authority for the curriculum.  </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lastRenderedPageBreak/>
        <w:t>Another faculty member said that the individuals on UC and UCAP will be important to their success:  even a dysfunctional structure, he said, can do well</w:t>
      </w:r>
      <w:r>
        <w:rPr>
          <w:sz w:val="20"/>
          <w:szCs w:val="20"/>
        </w:rPr>
        <w:t xml:space="preserve"> “because people know how to work together.  The ideal is a good structure with people who get along.”</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At this point, the Provost opened the question up to general discussion.</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During this discussion, faculty members touched on the hope of productive coll</w:t>
      </w:r>
      <w:r>
        <w:rPr>
          <w:sz w:val="20"/>
          <w:szCs w:val="20"/>
        </w:rPr>
        <w:t>aboration; wondered who would be in charge of defining individual roles; speculated on how long the terms for Council members should be (four years, said one); expressed doubt if this would really give faculty members access to Cabinet-level decisions; sai</w:t>
      </w:r>
      <w:r>
        <w:rPr>
          <w:sz w:val="20"/>
          <w:szCs w:val="20"/>
        </w:rPr>
        <w:t>d that UC and UCAP appointments might “politicize” the faculty into pro- and anti-administration factions; noted the difficulty of deciding who has the authority to make certain decisions; and questioned whether adding service on UCAP to the faculty worklo</w:t>
      </w:r>
      <w:r>
        <w:rPr>
          <w:sz w:val="20"/>
          <w:szCs w:val="20"/>
        </w:rPr>
        <w:t>ad would create an extra burden.</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One faculty member said that UCAP and UC were “absolutely what we need to do as an institution,” but she worried about “the process piece.”  The idea of “jointly appointed” UCAP members gave some others pause; “we don’t jo</w:t>
      </w:r>
      <w:r>
        <w:rPr>
          <w:sz w:val="20"/>
          <w:szCs w:val="20"/>
        </w:rPr>
        <w:t>intly appoint the [committee’s] administrators,” one said.  Another said that it was important that Council members include those with expertise on the college’s overall financial stability, and with perspective on the college’s past history.</w:t>
      </w:r>
    </w:p>
    <w:p w:rsidR="00676324" w:rsidRDefault="00676324">
      <w:pPr>
        <w:tabs>
          <w:tab w:val="left" w:pos="360"/>
        </w:tabs>
        <w:spacing w:line="276" w:lineRule="auto"/>
      </w:pPr>
    </w:p>
    <w:p w:rsidR="00676324" w:rsidRDefault="00276D8E">
      <w:pPr>
        <w:tabs>
          <w:tab w:val="left" w:pos="360"/>
        </w:tabs>
        <w:spacing w:line="276" w:lineRule="auto"/>
      </w:pPr>
      <w:r>
        <w:rPr>
          <w:sz w:val="20"/>
          <w:szCs w:val="20"/>
        </w:rPr>
        <w:t>Addressing s</w:t>
      </w:r>
      <w:r>
        <w:rPr>
          <w:sz w:val="20"/>
          <w:szCs w:val="20"/>
        </w:rPr>
        <w:t>ome of these concerns, the Provost said that the President makes decisions bounded by the bylaws of the college, and that the faculty rightly has authority over the curriculum and issues related to the important work of teaching and scholarship.</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Open Foru</w:t>
      </w:r>
      <w:r>
        <w:rPr>
          <w:b/>
          <w:sz w:val="20"/>
          <w:szCs w:val="20"/>
        </w:rPr>
        <w:t>m</w:t>
      </w:r>
    </w:p>
    <w:p w:rsidR="00676324" w:rsidRDefault="00276D8E">
      <w:pPr>
        <w:tabs>
          <w:tab w:val="left" w:pos="360"/>
        </w:tabs>
        <w:spacing w:line="276" w:lineRule="auto"/>
      </w:pPr>
      <w:r>
        <w:rPr>
          <w:sz w:val="20"/>
          <w:szCs w:val="20"/>
        </w:rPr>
        <w:t>The Provost requested that those who had pressing concerns bring them up for discussion.  Two faculty members did so.  One expressed the wish that the faculty could meet without the presence of administrators, so the conversation could be freer and “we get</w:t>
      </w:r>
      <w:r>
        <w:rPr>
          <w:sz w:val="20"/>
          <w:szCs w:val="20"/>
        </w:rPr>
        <w:t xml:space="preserve"> to the heart of the things faster.”  Another said that the faculty had believed “for a long time that we didn’t have a say in the governance of the college,” and she feels encouraged by the current discussion.</w:t>
      </w:r>
    </w:p>
    <w:p w:rsidR="00676324" w:rsidRDefault="00676324">
      <w:pPr>
        <w:tabs>
          <w:tab w:val="left" w:pos="360"/>
        </w:tabs>
        <w:spacing w:line="276" w:lineRule="auto"/>
      </w:pPr>
    </w:p>
    <w:p w:rsidR="00676324" w:rsidRDefault="00276D8E">
      <w:pPr>
        <w:tabs>
          <w:tab w:val="left" w:pos="360"/>
        </w:tabs>
        <w:spacing w:line="276" w:lineRule="auto"/>
      </w:pPr>
      <w:r>
        <w:rPr>
          <w:b/>
          <w:sz w:val="20"/>
          <w:szCs w:val="20"/>
        </w:rPr>
        <w:t>Adjourn</w:t>
      </w:r>
    </w:p>
    <w:p w:rsidR="00676324" w:rsidRDefault="00276D8E">
      <w:pPr>
        <w:tabs>
          <w:tab w:val="left" w:pos="360"/>
        </w:tabs>
        <w:spacing w:line="276" w:lineRule="auto"/>
      </w:pPr>
      <w:r>
        <w:rPr>
          <w:sz w:val="20"/>
          <w:szCs w:val="20"/>
        </w:rPr>
        <w:t xml:space="preserve">Provost </w:t>
      </w:r>
      <w:proofErr w:type="spellStart"/>
      <w:r>
        <w:rPr>
          <w:sz w:val="20"/>
          <w:szCs w:val="20"/>
        </w:rPr>
        <w:t>Kaivola</w:t>
      </w:r>
      <w:proofErr w:type="spellEnd"/>
      <w:r>
        <w:rPr>
          <w:sz w:val="20"/>
          <w:szCs w:val="20"/>
        </w:rPr>
        <w:t xml:space="preserve"> adjourned the meetin</w:t>
      </w:r>
      <w:r>
        <w:rPr>
          <w:sz w:val="20"/>
          <w:szCs w:val="20"/>
        </w:rPr>
        <w:t>g at 5:10 p.m.</w:t>
      </w:r>
      <w:bookmarkStart w:id="0" w:name="_GoBack"/>
      <w:bookmarkEnd w:id="0"/>
    </w:p>
    <w:p w:rsidR="00676324" w:rsidRDefault="00676324">
      <w:pPr>
        <w:tabs>
          <w:tab w:val="left" w:pos="360"/>
        </w:tabs>
        <w:spacing w:line="276" w:lineRule="auto"/>
      </w:pPr>
    </w:p>
    <w:p w:rsidR="00676324" w:rsidRDefault="00676324">
      <w:pPr>
        <w:tabs>
          <w:tab w:val="left" w:pos="360"/>
        </w:tabs>
        <w:spacing w:line="276" w:lineRule="auto"/>
      </w:pPr>
    </w:p>
    <w:p w:rsidR="00676324" w:rsidRDefault="00276D8E">
      <w:pPr>
        <w:tabs>
          <w:tab w:val="left" w:pos="360"/>
        </w:tabs>
        <w:spacing w:line="276" w:lineRule="auto"/>
      </w:pPr>
      <w:r>
        <w:rPr>
          <w:i/>
          <w:sz w:val="20"/>
          <w:szCs w:val="20"/>
        </w:rPr>
        <w:t xml:space="preserve"> </w:t>
      </w:r>
    </w:p>
    <w:p w:rsidR="00676324" w:rsidRDefault="00276D8E">
      <w:pPr>
        <w:tabs>
          <w:tab w:val="left" w:pos="360"/>
        </w:tabs>
        <w:spacing w:line="276" w:lineRule="auto"/>
      </w:pPr>
      <w:r>
        <w:rPr>
          <w:i/>
          <w:sz w:val="20"/>
          <w:szCs w:val="20"/>
        </w:rPr>
        <w:t>Respectfully submitted,</w:t>
      </w:r>
    </w:p>
    <w:p w:rsidR="00676324" w:rsidRDefault="00276D8E">
      <w:pPr>
        <w:tabs>
          <w:tab w:val="left" w:pos="360"/>
        </w:tabs>
        <w:spacing w:line="276" w:lineRule="auto"/>
      </w:pPr>
      <w:r>
        <w:rPr>
          <w:i/>
          <w:sz w:val="20"/>
          <w:szCs w:val="20"/>
        </w:rPr>
        <w:t xml:space="preserve">Rebecca </w:t>
      </w:r>
      <w:proofErr w:type="spellStart"/>
      <w:r>
        <w:rPr>
          <w:i/>
          <w:sz w:val="20"/>
          <w:szCs w:val="20"/>
        </w:rPr>
        <w:t>Ganzel</w:t>
      </w:r>
      <w:proofErr w:type="spellEnd"/>
    </w:p>
    <w:p w:rsidR="00676324" w:rsidRDefault="00276D8E">
      <w:pPr>
        <w:tabs>
          <w:tab w:val="left" w:pos="360"/>
        </w:tabs>
        <w:spacing w:line="276" w:lineRule="auto"/>
      </w:pPr>
      <w:r>
        <w:rPr>
          <w:i/>
          <w:sz w:val="20"/>
          <w:szCs w:val="20"/>
        </w:rPr>
        <w:t>Cataloging and Metadata Librarian, Lindell Library</w:t>
      </w:r>
    </w:p>
    <w:p w:rsidR="00676324" w:rsidRDefault="00276D8E">
      <w:pPr>
        <w:tabs>
          <w:tab w:val="left" w:pos="360"/>
        </w:tabs>
        <w:spacing w:line="276" w:lineRule="auto"/>
      </w:pPr>
      <w:r>
        <w:rPr>
          <w:i/>
          <w:sz w:val="20"/>
          <w:szCs w:val="20"/>
        </w:rPr>
        <w:t xml:space="preserve"> </w:t>
      </w:r>
    </w:p>
    <w:p w:rsidR="00676324" w:rsidRDefault="00276D8E">
      <w:pPr>
        <w:tabs>
          <w:tab w:val="left" w:pos="360"/>
        </w:tabs>
        <w:spacing w:line="276" w:lineRule="auto"/>
      </w:pPr>
      <w:r>
        <w:rPr>
          <w:i/>
          <w:sz w:val="20"/>
          <w:szCs w:val="20"/>
        </w:rPr>
        <w:t>Access this document:  https://goo.gl/j5EnOy</w:t>
      </w:r>
    </w:p>
    <w:sectPr w:rsidR="0067632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76D8E">
      <w:r>
        <w:separator/>
      </w:r>
    </w:p>
  </w:endnote>
  <w:endnote w:type="continuationSeparator" w:id="0">
    <w:p w:rsidR="00000000" w:rsidRDefault="0027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24" w:rsidRDefault="00276D8E">
    <w:pPr>
      <w:tabs>
        <w:tab w:val="center" w:pos="4680"/>
        <w:tab w:val="right" w:pos="9360"/>
      </w:tabs>
    </w:pPr>
    <w:r>
      <w:rPr>
        <w:sz w:val="16"/>
        <w:szCs w:val="16"/>
      </w:rPr>
      <w:t>RG |</w:t>
    </w:r>
    <w:r>
      <w:rPr>
        <w:sz w:val="16"/>
        <w:szCs w:val="16"/>
      </w:rPr>
      <w:t xml:space="preserve"> </w:t>
    </w:r>
    <w:r>
      <w:rPr>
        <w:sz w:val="16"/>
        <w:szCs w:val="16"/>
      </w:rPr>
      <w:t>Faculty meeting minutes 2015-0</w:t>
    </w:r>
    <w:r>
      <w:rPr>
        <w:sz w:val="16"/>
        <w:szCs w:val="16"/>
      </w:rPr>
      <w:t>9-17</w:t>
    </w:r>
    <w:r>
      <w:rPr>
        <w:sz w:val="16"/>
        <w:szCs w:val="16"/>
      </w:rPr>
      <w:t xml:space="preserve"> | </w:t>
    </w:r>
    <w:r>
      <w:rPr>
        <w:sz w:val="16"/>
        <w:szCs w:val="16"/>
      </w:rPr>
      <w:t>17 September 2015 | https://goo.gl/j5EnOy</w:t>
    </w:r>
    <w:r>
      <w:rPr>
        <w:sz w:val="16"/>
        <w:szCs w:val="16"/>
      </w:rPr>
      <w:tab/>
      <w:t xml:space="preserve">page </w:t>
    </w: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76D8E">
      <w:r>
        <w:separator/>
      </w:r>
    </w:p>
  </w:footnote>
  <w:footnote w:type="continuationSeparator" w:id="0">
    <w:p w:rsidR="00000000" w:rsidRDefault="0027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6324"/>
    <w:rsid w:val="00276D8E"/>
    <w:rsid w:val="00676324"/>
    <w:rsid w:val="009B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5C2E6-E106-4829-9572-B3334323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PyUc7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2</cp:revision>
  <dcterms:created xsi:type="dcterms:W3CDTF">2015-10-08T20:47:00Z</dcterms:created>
  <dcterms:modified xsi:type="dcterms:W3CDTF">2015-10-08T21:40:00Z</dcterms:modified>
</cp:coreProperties>
</file>