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D2ABA" w:rsidRDefault="00C27570">
      <w:pPr>
        <w:tabs>
          <w:tab w:val="left" w:pos="360"/>
        </w:tabs>
        <w:spacing w:line="276" w:lineRule="auto"/>
      </w:pPr>
      <w:r>
        <w:rPr>
          <w:b/>
          <w:sz w:val="20"/>
          <w:szCs w:val="20"/>
        </w:rPr>
        <w:t>Augsburg College Faculty Meeting Minutes</w:t>
      </w:r>
    </w:p>
    <w:p w:rsidR="007D2ABA" w:rsidRDefault="00C27570">
      <w:pPr>
        <w:tabs>
          <w:tab w:val="left" w:pos="360"/>
        </w:tabs>
        <w:spacing w:line="276" w:lineRule="auto"/>
      </w:pPr>
      <w:r>
        <w:rPr>
          <w:b/>
          <w:sz w:val="20"/>
          <w:szCs w:val="20"/>
        </w:rPr>
        <w:t>Thursday 10 December 2015, 3:40 p.m.</w:t>
      </w:r>
    </w:p>
    <w:p w:rsidR="007D2ABA" w:rsidRDefault="00C27570">
      <w:pPr>
        <w:tabs>
          <w:tab w:val="left" w:pos="360"/>
        </w:tabs>
        <w:spacing w:line="276" w:lineRule="auto"/>
      </w:pPr>
      <w:r>
        <w:rPr>
          <w:b/>
          <w:sz w:val="20"/>
          <w:szCs w:val="20"/>
        </w:rPr>
        <w:t>Foss Chapel, Augsburg College</w:t>
      </w:r>
    </w:p>
    <w:p w:rsidR="007D2ABA" w:rsidRDefault="007D2ABA">
      <w:pPr>
        <w:tabs>
          <w:tab w:val="left" w:pos="360"/>
        </w:tabs>
        <w:spacing w:line="276" w:lineRule="auto"/>
      </w:pPr>
    </w:p>
    <w:p w:rsidR="007D2ABA" w:rsidRDefault="00C27570">
      <w:pPr>
        <w:tabs>
          <w:tab w:val="left" w:pos="360"/>
        </w:tabs>
        <w:spacing w:line="276" w:lineRule="auto"/>
      </w:pPr>
      <w:r>
        <w:rPr>
          <w:sz w:val="20"/>
          <w:szCs w:val="20"/>
        </w:rPr>
        <w:t>Provost Karen Kaivola called the meeting to order at 3:47 p.m.</w:t>
      </w:r>
    </w:p>
    <w:p w:rsidR="007D2ABA" w:rsidRDefault="007D2ABA">
      <w:pPr>
        <w:tabs>
          <w:tab w:val="left" w:pos="360"/>
        </w:tabs>
        <w:spacing w:line="276" w:lineRule="auto"/>
      </w:pPr>
    </w:p>
    <w:p w:rsidR="007D2ABA" w:rsidRDefault="00C27570">
      <w:pPr>
        <w:tabs>
          <w:tab w:val="left" w:pos="360"/>
        </w:tabs>
        <w:spacing w:line="276" w:lineRule="auto"/>
      </w:pPr>
      <w:r>
        <w:rPr>
          <w:b/>
          <w:sz w:val="20"/>
          <w:szCs w:val="20"/>
        </w:rPr>
        <w:t>First Word</w:t>
      </w:r>
    </w:p>
    <w:p w:rsidR="007D2ABA" w:rsidRDefault="00C27570">
      <w:pPr>
        <w:tabs>
          <w:tab w:val="left" w:pos="360"/>
        </w:tabs>
        <w:spacing w:line="276" w:lineRule="auto"/>
      </w:pPr>
      <w:r>
        <w:rPr>
          <w:sz w:val="20"/>
          <w:szCs w:val="20"/>
        </w:rPr>
        <w:t>Matthew Haines, associate professor of mathematics,</w:t>
      </w:r>
      <w:r>
        <w:rPr>
          <w:sz w:val="20"/>
          <w:szCs w:val="20"/>
        </w:rPr>
        <w:t xml:space="preserve"> gave the First Word.</w:t>
      </w:r>
    </w:p>
    <w:p w:rsidR="007D2ABA" w:rsidRDefault="007D2ABA">
      <w:pPr>
        <w:tabs>
          <w:tab w:val="left" w:pos="360"/>
        </w:tabs>
        <w:spacing w:line="276" w:lineRule="auto"/>
      </w:pPr>
    </w:p>
    <w:p w:rsidR="007D2ABA" w:rsidRDefault="00C27570">
      <w:pPr>
        <w:tabs>
          <w:tab w:val="left" w:pos="360"/>
        </w:tabs>
        <w:spacing w:line="276" w:lineRule="auto"/>
      </w:pPr>
      <w:r>
        <w:rPr>
          <w:b/>
          <w:sz w:val="20"/>
          <w:szCs w:val="20"/>
        </w:rPr>
        <w:t>Approval of Minutes</w:t>
      </w:r>
    </w:p>
    <w:p w:rsidR="007D2ABA" w:rsidRDefault="00C27570">
      <w:pPr>
        <w:tabs>
          <w:tab w:val="left" w:pos="360"/>
        </w:tabs>
        <w:spacing w:line="276" w:lineRule="auto"/>
        <w:rPr>
          <w:sz w:val="20"/>
          <w:szCs w:val="20"/>
        </w:rPr>
      </w:pPr>
      <w:r>
        <w:rPr>
          <w:sz w:val="20"/>
          <w:szCs w:val="20"/>
        </w:rPr>
        <w:t>The Faculty Meeting Minutes from 19 November 2015 were presented.  A change to the “Action Item:  Election of Faculty Representatives to the University Council” section was proposed by the Provost in order to clar</w:t>
      </w:r>
      <w:r>
        <w:rPr>
          <w:sz w:val="20"/>
          <w:szCs w:val="20"/>
        </w:rPr>
        <w:t>ify the amendment to election procedures then put forward by Beth Alexander, associate professor in the physician assistant program.  The text of the proposed revision was projected on the chapel’s overhead screen.  The revised minutes were approved and ma</w:t>
      </w:r>
      <w:r>
        <w:rPr>
          <w:sz w:val="20"/>
          <w:szCs w:val="20"/>
        </w:rPr>
        <w:t xml:space="preserve">y be accessed on the Academic Affairs Moodle page, </w:t>
      </w:r>
      <w:hyperlink r:id="rId7">
        <w:r>
          <w:rPr>
            <w:color w:val="1155CC"/>
            <w:sz w:val="20"/>
            <w:szCs w:val="20"/>
            <w:u w:val="single"/>
          </w:rPr>
          <w:t>https://goo</w:t>
        </w:r>
        <w:r>
          <w:rPr>
            <w:color w:val="1155CC"/>
            <w:sz w:val="20"/>
            <w:szCs w:val="20"/>
            <w:u w:val="single"/>
          </w:rPr>
          <w:t>.</w:t>
        </w:r>
        <w:r>
          <w:rPr>
            <w:color w:val="1155CC"/>
            <w:sz w:val="20"/>
            <w:szCs w:val="20"/>
            <w:u w:val="single"/>
          </w:rPr>
          <w:t>gl/AOf6NP</w:t>
        </w:r>
      </w:hyperlink>
    </w:p>
    <w:p w:rsidR="00E94FE9" w:rsidRDefault="00E94FE9">
      <w:pPr>
        <w:tabs>
          <w:tab w:val="left" w:pos="360"/>
        </w:tabs>
        <w:spacing w:line="276" w:lineRule="auto"/>
      </w:pPr>
    </w:p>
    <w:p w:rsidR="007D2ABA" w:rsidRDefault="00C27570">
      <w:pPr>
        <w:tabs>
          <w:tab w:val="left" w:pos="360"/>
        </w:tabs>
        <w:spacing w:line="276" w:lineRule="auto"/>
      </w:pPr>
      <w:r>
        <w:rPr>
          <w:b/>
          <w:sz w:val="20"/>
          <w:szCs w:val="20"/>
        </w:rPr>
        <w:t>Approval of Agenda</w:t>
      </w:r>
    </w:p>
    <w:p w:rsidR="007D2ABA" w:rsidRDefault="00C27570">
      <w:pPr>
        <w:tabs>
          <w:tab w:val="left" w:pos="360"/>
        </w:tabs>
        <w:spacing w:line="276" w:lineRule="auto"/>
      </w:pPr>
      <w:r>
        <w:rPr>
          <w:sz w:val="20"/>
          <w:szCs w:val="20"/>
        </w:rPr>
        <w:t>The meeting’s Agenda was presented, with the addition of two announcements and one resolution.  The amended agenda was approved.</w:t>
      </w:r>
    </w:p>
    <w:p w:rsidR="007D2ABA" w:rsidRDefault="007D2ABA">
      <w:pPr>
        <w:tabs>
          <w:tab w:val="left" w:pos="360"/>
        </w:tabs>
        <w:spacing w:line="276" w:lineRule="auto"/>
      </w:pPr>
    </w:p>
    <w:p w:rsidR="007D2ABA" w:rsidRDefault="00C27570">
      <w:pPr>
        <w:tabs>
          <w:tab w:val="left" w:pos="360"/>
        </w:tabs>
        <w:spacing w:line="276" w:lineRule="auto"/>
      </w:pPr>
      <w:r>
        <w:rPr>
          <w:b/>
          <w:sz w:val="20"/>
          <w:szCs w:val="20"/>
        </w:rPr>
        <w:t>Announcements</w:t>
      </w:r>
    </w:p>
    <w:p w:rsidR="007D2ABA" w:rsidRDefault="00C27570">
      <w:pPr>
        <w:tabs>
          <w:tab w:val="left" w:pos="360"/>
        </w:tabs>
        <w:spacing w:line="276" w:lineRule="auto"/>
      </w:pPr>
      <w:r>
        <w:rPr>
          <w:sz w:val="20"/>
          <w:szCs w:val="20"/>
        </w:rPr>
        <w:t>On behalf of the Academic Affairs Committee, Pavel Belik, associate pr</w:t>
      </w:r>
      <w:r w:rsidR="00E94FE9">
        <w:rPr>
          <w:sz w:val="20"/>
          <w:szCs w:val="20"/>
        </w:rPr>
        <w:t>ofessor of mathematics</w:t>
      </w:r>
      <w:r>
        <w:rPr>
          <w:sz w:val="20"/>
          <w:szCs w:val="20"/>
        </w:rPr>
        <w:t xml:space="preserve"> announced the committee’s revised deadlines for the submission of course proposals.  Proposals for fall and summer have a 1 February deadline, with the goal of being approved by 15 February; proposals for spring semester have a 1 Oc</w:t>
      </w:r>
      <w:r>
        <w:rPr>
          <w:sz w:val="20"/>
          <w:szCs w:val="20"/>
        </w:rPr>
        <w:t>tober deadline.  The earlier deadlines are to ensure that changes in courses appear in the catalog in time for registering students to see them.</w:t>
      </w:r>
    </w:p>
    <w:p w:rsidR="007D2ABA" w:rsidRDefault="007D2ABA">
      <w:pPr>
        <w:tabs>
          <w:tab w:val="left" w:pos="360"/>
        </w:tabs>
        <w:spacing w:line="276" w:lineRule="auto"/>
      </w:pPr>
    </w:p>
    <w:p w:rsidR="007D2ABA" w:rsidRDefault="00C27570">
      <w:pPr>
        <w:tabs>
          <w:tab w:val="left" w:pos="360"/>
        </w:tabs>
        <w:spacing w:line="276" w:lineRule="auto"/>
      </w:pPr>
      <w:r>
        <w:rPr>
          <w:sz w:val="20"/>
          <w:szCs w:val="20"/>
        </w:rPr>
        <w:t>Jacqueline deVries, professor of history and director of General Education, gave the date of a day-long worksh</w:t>
      </w:r>
      <w:r>
        <w:rPr>
          <w:sz w:val="20"/>
          <w:szCs w:val="20"/>
        </w:rPr>
        <w:t>op on developing course content to support students’ well-being:  Thursday 7 January, just before the start of spring semester.  The workshop’s topic was inspired by one of the learning outcomes passed last year, “asking us to hold our curriculum accountab</w:t>
      </w:r>
      <w:r>
        <w:rPr>
          <w:sz w:val="20"/>
          <w:szCs w:val="20"/>
        </w:rPr>
        <w:t>le for teaching health and wellness,” Prof. deVries said.  It is funded by a grant from the Association of American Colleges and Universities (AACU).</w:t>
      </w:r>
    </w:p>
    <w:p w:rsidR="007D2ABA" w:rsidRDefault="007D2ABA">
      <w:pPr>
        <w:tabs>
          <w:tab w:val="left" w:pos="360"/>
        </w:tabs>
        <w:spacing w:line="276" w:lineRule="auto"/>
      </w:pPr>
    </w:p>
    <w:p w:rsidR="007D2ABA" w:rsidRDefault="00C27570">
      <w:pPr>
        <w:tabs>
          <w:tab w:val="left" w:pos="360"/>
        </w:tabs>
        <w:spacing w:line="276" w:lineRule="auto"/>
      </w:pPr>
      <w:r>
        <w:rPr>
          <w:b/>
          <w:sz w:val="20"/>
          <w:szCs w:val="20"/>
        </w:rPr>
        <w:t>Resolution</w:t>
      </w:r>
    </w:p>
    <w:p w:rsidR="007D2ABA" w:rsidRDefault="00C27570">
      <w:pPr>
        <w:tabs>
          <w:tab w:val="left" w:pos="360"/>
        </w:tabs>
        <w:spacing w:line="276" w:lineRule="auto"/>
      </w:pPr>
      <w:r>
        <w:rPr>
          <w:sz w:val="20"/>
          <w:szCs w:val="20"/>
        </w:rPr>
        <w:t>Audrey Lensmire, assistant professor of education, proposed the following resolution, distribu</w:t>
      </w:r>
      <w:r>
        <w:rPr>
          <w:sz w:val="20"/>
          <w:szCs w:val="20"/>
        </w:rPr>
        <w:t>ted in writing at the meeting:</w:t>
      </w:r>
    </w:p>
    <w:p w:rsidR="007D2ABA" w:rsidRDefault="007D2ABA">
      <w:pPr>
        <w:tabs>
          <w:tab w:val="left" w:pos="360"/>
        </w:tabs>
        <w:spacing w:line="276" w:lineRule="auto"/>
      </w:pPr>
    </w:p>
    <w:p w:rsidR="007D2ABA" w:rsidRDefault="00C27570">
      <w:pPr>
        <w:tabs>
          <w:tab w:val="left" w:pos="360"/>
        </w:tabs>
        <w:spacing w:line="276" w:lineRule="auto"/>
        <w:ind w:left="720"/>
      </w:pPr>
      <w:r>
        <w:rPr>
          <w:b/>
          <w:sz w:val="20"/>
          <w:szCs w:val="20"/>
        </w:rPr>
        <w:t>Augsburg College Faculty Resolution in Support of Our Muslim Students, Colleagues and Neighbors</w:t>
      </w:r>
    </w:p>
    <w:p w:rsidR="007D2ABA" w:rsidRDefault="00C27570">
      <w:pPr>
        <w:tabs>
          <w:tab w:val="left" w:pos="360"/>
        </w:tabs>
        <w:spacing w:line="276" w:lineRule="auto"/>
        <w:ind w:left="720"/>
      </w:pPr>
      <w:r>
        <w:rPr>
          <w:i/>
          <w:sz w:val="20"/>
          <w:szCs w:val="20"/>
        </w:rPr>
        <w:t>Whereas:</w:t>
      </w:r>
      <w:r>
        <w:rPr>
          <w:sz w:val="20"/>
          <w:szCs w:val="20"/>
        </w:rPr>
        <w:t xml:space="preserve">  Divisive and unfounded accusations about the Faith of Islam and Muslim people everywhere have been widely publicized i</w:t>
      </w:r>
      <w:r>
        <w:rPr>
          <w:sz w:val="20"/>
          <w:szCs w:val="20"/>
        </w:rPr>
        <w:t>n our nation, and</w:t>
      </w:r>
    </w:p>
    <w:p w:rsidR="007D2ABA" w:rsidRDefault="007D2ABA">
      <w:pPr>
        <w:tabs>
          <w:tab w:val="left" w:pos="360"/>
        </w:tabs>
        <w:spacing w:line="276" w:lineRule="auto"/>
        <w:ind w:left="720"/>
      </w:pPr>
    </w:p>
    <w:p w:rsidR="007D2ABA" w:rsidRDefault="00C27570">
      <w:pPr>
        <w:tabs>
          <w:tab w:val="left" w:pos="360"/>
        </w:tabs>
        <w:spacing w:line="276" w:lineRule="auto"/>
        <w:ind w:left="720"/>
      </w:pPr>
      <w:r>
        <w:rPr>
          <w:i/>
          <w:sz w:val="20"/>
          <w:szCs w:val="20"/>
        </w:rPr>
        <w:t xml:space="preserve">Whereas: </w:t>
      </w:r>
      <w:r>
        <w:rPr>
          <w:sz w:val="20"/>
          <w:szCs w:val="20"/>
        </w:rPr>
        <w:t xml:space="preserve"> Some national political leaders have recently made heinous, false, and inflammatory claims about the Faith of Islam and Muslim people in the United States and worldwide, and</w:t>
      </w:r>
    </w:p>
    <w:p w:rsidR="007D2ABA" w:rsidRDefault="007D2ABA">
      <w:pPr>
        <w:tabs>
          <w:tab w:val="left" w:pos="360"/>
        </w:tabs>
        <w:spacing w:line="276" w:lineRule="auto"/>
        <w:ind w:left="720"/>
      </w:pPr>
    </w:p>
    <w:p w:rsidR="007D2ABA" w:rsidRDefault="00C27570">
      <w:pPr>
        <w:tabs>
          <w:tab w:val="left" w:pos="360"/>
        </w:tabs>
        <w:spacing w:line="276" w:lineRule="auto"/>
        <w:ind w:left="720"/>
      </w:pPr>
      <w:r>
        <w:rPr>
          <w:i/>
          <w:sz w:val="20"/>
          <w:szCs w:val="20"/>
        </w:rPr>
        <w:t>Whereas:</w:t>
      </w:r>
      <w:r>
        <w:rPr>
          <w:sz w:val="20"/>
          <w:szCs w:val="20"/>
        </w:rPr>
        <w:t xml:space="preserve">  Such statements represent bigotry, fear mongering and demagoguery that is dangerous to American democracy, undermines efforts to prevent terrorism, sows fear, sadness and distrust within our communities, and incites hatred and violence toward peaceful, v</w:t>
      </w:r>
      <w:r>
        <w:rPr>
          <w:sz w:val="20"/>
          <w:szCs w:val="20"/>
        </w:rPr>
        <w:t>alued members of our campus and community,</w:t>
      </w:r>
    </w:p>
    <w:p w:rsidR="007D2ABA" w:rsidRDefault="007D2ABA">
      <w:pPr>
        <w:tabs>
          <w:tab w:val="left" w:pos="360"/>
        </w:tabs>
        <w:spacing w:line="276" w:lineRule="auto"/>
        <w:ind w:left="720"/>
      </w:pPr>
    </w:p>
    <w:p w:rsidR="007D2ABA" w:rsidRDefault="00C27570">
      <w:pPr>
        <w:tabs>
          <w:tab w:val="left" w:pos="360"/>
        </w:tabs>
        <w:spacing w:line="276" w:lineRule="auto"/>
        <w:ind w:left="720"/>
      </w:pPr>
      <w:r>
        <w:rPr>
          <w:i/>
          <w:sz w:val="20"/>
          <w:szCs w:val="20"/>
        </w:rPr>
        <w:t>Therefore, the Augsburg College Faculty stands resolved that:</w:t>
      </w:r>
      <w:r>
        <w:rPr>
          <w:sz w:val="20"/>
          <w:szCs w:val="20"/>
        </w:rPr>
        <w:t xml:space="preserve">  Statements of prejudice and hatred against the Faith of Islam should be condemned and vocally opposed, and, moreover, we express our deep support, lo</w:t>
      </w:r>
      <w:r>
        <w:rPr>
          <w:sz w:val="20"/>
          <w:szCs w:val="20"/>
        </w:rPr>
        <w:t>ve and friendship for the Muslim members of our campus, community and world.</w:t>
      </w:r>
    </w:p>
    <w:p w:rsidR="007D2ABA" w:rsidRDefault="007D2ABA">
      <w:pPr>
        <w:tabs>
          <w:tab w:val="left" w:pos="360"/>
        </w:tabs>
        <w:spacing w:line="276" w:lineRule="auto"/>
      </w:pPr>
    </w:p>
    <w:p w:rsidR="007D2ABA" w:rsidRDefault="00C27570">
      <w:pPr>
        <w:tabs>
          <w:tab w:val="left" w:pos="360"/>
        </w:tabs>
        <w:spacing w:line="276" w:lineRule="auto"/>
      </w:pPr>
      <w:r>
        <w:rPr>
          <w:sz w:val="20"/>
          <w:szCs w:val="20"/>
        </w:rPr>
        <w:t>Prof. Lensmire asked for discussion, which the Provost warned should be brief.  Several faculty members spoke in support of the resolution, which then passed unanimously (with ap</w:t>
      </w:r>
      <w:r>
        <w:rPr>
          <w:sz w:val="20"/>
          <w:szCs w:val="20"/>
        </w:rPr>
        <w:t>plause).</w:t>
      </w:r>
    </w:p>
    <w:p w:rsidR="007D2ABA" w:rsidRDefault="007D2ABA">
      <w:pPr>
        <w:tabs>
          <w:tab w:val="left" w:pos="360"/>
        </w:tabs>
        <w:spacing w:line="276" w:lineRule="auto"/>
      </w:pPr>
    </w:p>
    <w:p w:rsidR="007D2ABA" w:rsidRDefault="00C27570">
      <w:pPr>
        <w:tabs>
          <w:tab w:val="left" w:pos="360"/>
        </w:tabs>
        <w:spacing w:line="276" w:lineRule="auto"/>
      </w:pPr>
      <w:r>
        <w:rPr>
          <w:b/>
          <w:sz w:val="20"/>
          <w:szCs w:val="20"/>
        </w:rPr>
        <w:t>Provost’s Report</w:t>
      </w:r>
      <w:r>
        <w:rPr>
          <w:sz w:val="20"/>
          <w:szCs w:val="20"/>
        </w:rPr>
        <w:t xml:space="preserve"> | Karen Kaivola</w:t>
      </w:r>
    </w:p>
    <w:p w:rsidR="007D2ABA" w:rsidRDefault="00C27570">
      <w:pPr>
        <w:widowControl w:val="0"/>
        <w:spacing w:line="276" w:lineRule="auto"/>
      </w:pPr>
      <w:r>
        <w:rPr>
          <w:sz w:val="20"/>
          <w:szCs w:val="20"/>
        </w:rPr>
        <w:t xml:space="preserve">In his year-end report for 2015, released the previous week, President Paul Pribbenow had made public “a budget shortfall that requires current-year budget adjustments,” attributing the shortfall to the fact that </w:t>
      </w:r>
      <w:r>
        <w:rPr>
          <w:sz w:val="20"/>
          <w:szCs w:val="20"/>
        </w:rPr>
        <w:t xml:space="preserve">“Augsburg has had to invest more than anticipated in institutional aid this year, particularly in the day undergraduate program.”  The Provost’s report addressed this shortfall and the “realignment” measures the college is considering to countermand it.  </w:t>
      </w:r>
    </w:p>
    <w:p w:rsidR="007D2ABA" w:rsidRDefault="007D2ABA">
      <w:pPr>
        <w:widowControl w:val="0"/>
        <w:spacing w:line="276" w:lineRule="auto"/>
      </w:pPr>
    </w:p>
    <w:p w:rsidR="007D2ABA" w:rsidRDefault="00C27570">
      <w:pPr>
        <w:widowControl w:val="0"/>
        <w:spacing w:line="276" w:lineRule="auto"/>
      </w:pPr>
      <w:r>
        <w:rPr>
          <w:sz w:val="20"/>
          <w:szCs w:val="20"/>
        </w:rPr>
        <w:t xml:space="preserve">Noting that the </w:t>
      </w:r>
      <w:r>
        <w:rPr>
          <w:i/>
          <w:sz w:val="20"/>
          <w:szCs w:val="20"/>
        </w:rPr>
        <w:t>Chronicle of HIgher Education</w:t>
      </w:r>
      <w:r>
        <w:rPr>
          <w:sz w:val="20"/>
          <w:szCs w:val="20"/>
        </w:rPr>
        <w:t xml:space="preserve"> has reported that net college tuition has remained flat for some time, Provost Kaivola called the current fiscal challenge “the latest manifestation of the reality in which we operate … a complex problem witho</w:t>
      </w:r>
      <w:r>
        <w:rPr>
          <w:sz w:val="20"/>
          <w:szCs w:val="20"/>
        </w:rPr>
        <w:t>ut a simple solution,” with the added risk that “attempting to address problems of such complexity can lead to other unintended consequences.”  However, she praised the campuswide “respect and trust that we have been working so hard to develop,” saying tha</w:t>
      </w:r>
      <w:r>
        <w:rPr>
          <w:sz w:val="20"/>
          <w:szCs w:val="20"/>
        </w:rPr>
        <w:t xml:space="preserve">t this gives her confidence that the college will successfully work toward a solution.  </w:t>
      </w:r>
    </w:p>
    <w:p w:rsidR="007D2ABA" w:rsidRDefault="007D2ABA">
      <w:pPr>
        <w:widowControl w:val="0"/>
        <w:spacing w:line="276" w:lineRule="auto"/>
      </w:pPr>
    </w:p>
    <w:p w:rsidR="007D2ABA" w:rsidRDefault="00C27570">
      <w:pPr>
        <w:widowControl w:val="0"/>
        <w:spacing w:line="276" w:lineRule="auto"/>
      </w:pPr>
      <w:r>
        <w:rPr>
          <w:sz w:val="20"/>
          <w:szCs w:val="20"/>
        </w:rPr>
        <w:t>The President’s Cabinet was to meet the following Monday for an extended three-hour session, after which Provost Kaivola believed there would be more concrete informa</w:t>
      </w:r>
      <w:r>
        <w:rPr>
          <w:sz w:val="20"/>
          <w:szCs w:val="20"/>
        </w:rPr>
        <w:t>tion to act on.  Some early strategies included new (and more specific) goals for financial margins in Academic Affairs.  For the college as a whole, another idea is to move toward “self-funded” health insurance; yet another is to reduce personnel costs ov</w:t>
      </w:r>
      <w:r>
        <w:rPr>
          <w:sz w:val="20"/>
          <w:szCs w:val="20"/>
        </w:rPr>
        <w:t>er the next several years, primarily by attrition.  At this faculty meeting, both Beth Reissenweber, chief financial officer, and William Mullen, vice president of enrollment management, were present to answer questions as they arose.</w:t>
      </w:r>
    </w:p>
    <w:p w:rsidR="007D2ABA" w:rsidRDefault="007D2ABA">
      <w:pPr>
        <w:widowControl w:val="0"/>
        <w:spacing w:line="276" w:lineRule="auto"/>
      </w:pPr>
    </w:p>
    <w:p w:rsidR="007D2ABA" w:rsidRDefault="00C27570">
      <w:pPr>
        <w:widowControl w:val="0"/>
        <w:spacing w:line="276" w:lineRule="auto"/>
      </w:pPr>
      <w:r>
        <w:rPr>
          <w:sz w:val="20"/>
          <w:szCs w:val="20"/>
        </w:rPr>
        <w:t>In the ensuing discu</w:t>
      </w:r>
      <w:r>
        <w:rPr>
          <w:sz w:val="20"/>
          <w:szCs w:val="20"/>
        </w:rPr>
        <w:t>ssion, the concept of “self-funded health insurance” was clarified.  The Provost said the proposal was not to take group health-insurance benefits away from College employees, nor to move away from administration by the Health Partners insurance company, b</w:t>
      </w:r>
      <w:r>
        <w:rPr>
          <w:sz w:val="20"/>
          <w:szCs w:val="20"/>
        </w:rPr>
        <w:t>ut rather to manage them differently behind the scenes.  Another professor asked about trends in the college’s discount rate (the percentage of an institution’s revenue from tuition and fees that is returned to students as financial aid), how it relates to</w:t>
      </w:r>
      <w:r>
        <w:rPr>
          <w:sz w:val="20"/>
          <w:szCs w:val="20"/>
        </w:rPr>
        <w:t xml:space="preserve"> that of our peers, and how it bears on the college’s ability to borrow money.  Several others compared the current situation to that of the “reset” of 2012–13 when, one professor said, 39 positions were cut; addressing the Provost, he said, “there is a ge</w:t>
      </w:r>
      <w:r>
        <w:rPr>
          <w:sz w:val="20"/>
          <w:szCs w:val="20"/>
        </w:rPr>
        <w:t>neral sensitivity around this issue that you should be aware of.”  There was some question of whether the change in the college’s discount rate this year was really the source of the shortfall.  A faculty member cautioned that we should examine such assump</w:t>
      </w:r>
      <w:r>
        <w:rPr>
          <w:sz w:val="20"/>
          <w:szCs w:val="20"/>
        </w:rPr>
        <w:t xml:space="preserve">tions before discussing solutions.  Another said that her hope was that the college’s commitment to creativity and innovation would lead Augsburg to “a different place” than that of the earlier crisis.  </w:t>
      </w:r>
    </w:p>
    <w:p w:rsidR="007D2ABA" w:rsidRDefault="007D2ABA">
      <w:pPr>
        <w:widowControl w:val="0"/>
        <w:spacing w:line="276" w:lineRule="auto"/>
      </w:pPr>
    </w:p>
    <w:p w:rsidR="007D2ABA" w:rsidRDefault="00C27570">
      <w:pPr>
        <w:widowControl w:val="0"/>
        <w:spacing w:line="276" w:lineRule="auto"/>
      </w:pPr>
      <w:r>
        <w:rPr>
          <w:sz w:val="20"/>
          <w:szCs w:val="20"/>
        </w:rPr>
        <w:t>The Provost promised a longer discussion of the iss</w:t>
      </w:r>
      <w:r>
        <w:rPr>
          <w:sz w:val="20"/>
          <w:szCs w:val="20"/>
        </w:rPr>
        <w:t>ue at future meetings.</w:t>
      </w:r>
    </w:p>
    <w:p w:rsidR="007D2ABA" w:rsidRDefault="007D2ABA">
      <w:pPr>
        <w:widowControl w:val="0"/>
        <w:spacing w:line="276" w:lineRule="auto"/>
      </w:pPr>
    </w:p>
    <w:p w:rsidR="007D2ABA" w:rsidRDefault="00C27570">
      <w:pPr>
        <w:tabs>
          <w:tab w:val="left" w:pos="360"/>
        </w:tabs>
        <w:spacing w:line="276" w:lineRule="auto"/>
      </w:pPr>
      <w:r>
        <w:rPr>
          <w:b/>
          <w:sz w:val="20"/>
          <w:szCs w:val="20"/>
        </w:rPr>
        <w:t>Faculty Senate Report</w:t>
      </w:r>
      <w:r>
        <w:rPr>
          <w:sz w:val="20"/>
          <w:szCs w:val="20"/>
        </w:rPr>
        <w:t xml:space="preserve"> | William Green</w:t>
      </w:r>
    </w:p>
    <w:p w:rsidR="007D2ABA" w:rsidRDefault="00C27570">
      <w:pPr>
        <w:tabs>
          <w:tab w:val="left" w:pos="360"/>
        </w:tabs>
        <w:spacing w:line="276" w:lineRule="auto"/>
      </w:pPr>
      <w:r>
        <w:rPr>
          <w:sz w:val="20"/>
          <w:szCs w:val="20"/>
        </w:rPr>
        <w:t>The faculty is to contribute four members to the college’s newly created University Council, and the procedure for electing them was approved at the November Faculty Meeting.  William Green, pro</w:t>
      </w:r>
      <w:r>
        <w:rPr>
          <w:sz w:val="20"/>
          <w:szCs w:val="20"/>
        </w:rPr>
        <w:t xml:space="preserve">fessor of history, prepared the way for statements by the nine faculty members who were standing for election, each making the case for their service.  He congratulated those who had been nominated, and cited the work of Shana Watters, associate professor </w:t>
      </w:r>
      <w:r>
        <w:rPr>
          <w:sz w:val="20"/>
          <w:szCs w:val="20"/>
        </w:rPr>
        <w:t>of computer science, in developing software to implement the Hare ballot-counting system.  Referring to the budget shortfall, he expressed the belief that the new Council could provide the “institutional knowledge” that may be the key to finding a solution</w:t>
      </w:r>
      <w:r>
        <w:rPr>
          <w:sz w:val="20"/>
          <w:szCs w:val="20"/>
        </w:rPr>
        <w:t>.</w:t>
      </w:r>
    </w:p>
    <w:p w:rsidR="007D2ABA" w:rsidRDefault="007D2ABA">
      <w:pPr>
        <w:tabs>
          <w:tab w:val="left" w:pos="360"/>
        </w:tabs>
        <w:spacing w:line="276" w:lineRule="auto"/>
      </w:pPr>
    </w:p>
    <w:p w:rsidR="007D2ABA" w:rsidRDefault="00C27570">
      <w:pPr>
        <w:tabs>
          <w:tab w:val="left" w:pos="360"/>
        </w:tabs>
        <w:spacing w:line="276" w:lineRule="auto"/>
      </w:pPr>
      <w:r>
        <w:rPr>
          <w:sz w:val="20"/>
          <w:szCs w:val="20"/>
        </w:rPr>
        <w:t>As clarified by the Provost, voting was to commence immediately after the faculty meeting and continue for three days.  Each nominee then made a brief statement limited to three minutes, the text of which was also posted at the Faculty Senate Moodle sit</w:t>
      </w:r>
      <w:r>
        <w:rPr>
          <w:sz w:val="20"/>
          <w:szCs w:val="20"/>
        </w:rPr>
        <w:t xml:space="preserve">e,  </w:t>
      </w:r>
      <w:hyperlink r:id="rId8">
        <w:r>
          <w:rPr>
            <w:color w:val="1155CC"/>
            <w:sz w:val="20"/>
            <w:szCs w:val="20"/>
            <w:u w:val="single"/>
          </w:rPr>
          <w:t>https://moodle.augsburg.edu/moodlecommunity/mod/page/view.php?id=29361</w:t>
        </w:r>
      </w:hyperlink>
      <w:r>
        <w:rPr>
          <w:sz w:val="20"/>
          <w:szCs w:val="20"/>
        </w:rPr>
        <w:t>:</w:t>
      </w:r>
    </w:p>
    <w:p w:rsidR="007D2ABA" w:rsidRDefault="007D2ABA">
      <w:pPr>
        <w:tabs>
          <w:tab w:val="left" w:pos="360"/>
        </w:tabs>
        <w:spacing w:line="276" w:lineRule="auto"/>
      </w:pPr>
    </w:p>
    <w:p w:rsidR="007D2ABA" w:rsidRDefault="00C27570">
      <w:pPr>
        <w:numPr>
          <w:ilvl w:val="0"/>
          <w:numId w:val="1"/>
        </w:numPr>
        <w:tabs>
          <w:tab w:val="left" w:pos="360"/>
        </w:tabs>
        <w:spacing w:line="276" w:lineRule="auto"/>
        <w:ind w:left="360" w:hanging="360"/>
        <w:contextualSpacing/>
        <w:rPr>
          <w:sz w:val="20"/>
          <w:szCs w:val="20"/>
        </w:rPr>
      </w:pPr>
      <w:r>
        <w:rPr>
          <w:sz w:val="20"/>
          <w:szCs w:val="20"/>
        </w:rPr>
        <w:t>Joseph Erickson, professor of education</w:t>
      </w:r>
    </w:p>
    <w:p w:rsidR="007D2ABA" w:rsidRDefault="00C27570">
      <w:pPr>
        <w:numPr>
          <w:ilvl w:val="0"/>
          <w:numId w:val="1"/>
        </w:numPr>
        <w:tabs>
          <w:tab w:val="left" w:pos="360"/>
        </w:tabs>
        <w:spacing w:line="276" w:lineRule="auto"/>
        <w:ind w:left="360" w:hanging="360"/>
        <w:contextualSpacing/>
        <w:rPr>
          <w:sz w:val="20"/>
          <w:szCs w:val="20"/>
        </w:rPr>
      </w:pPr>
      <w:r>
        <w:rPr>
          <w:sz w:val="20"/>
          <w:szCs w:val="20"/>
        </w:rPr>
        <w:t>Robert Groven, associate professor of communication studies</w:t>
      </w:r>
    </w:p>
    <w:p w:rsidR="007D2ABA" w:rsidRDefault="00C27570">
      <w:pPr>
        <w:numPr>
          <w:ilvl w:val="0"/>
          <w:numId w:val="1"/>
        </w:numPr>
        <w:tabs>
          <w:tab w:val="left" w:pos="360"/>
        </w:tabs>
        <w:spacing w:line="276" w:lineRule="auto"/>
        <w:ind w:left="360" w:hanging="360"/>
        <w:contextualSpacing/>
        <w:rPr>
          <w:sz w:val="20"/>
          <w:szCs w:val="20"/>
        </w:rPr>
      </w:pPr>
      <w:r>
        <w:rPr>
          <w:sz w:val="20"/>
          <w:szCs w:val="20"/>
        </w:rPr>
        <w:t>Milda Hedblom, professor of political science</w:t>
      </w:r>
    </w:p>
    <w:p w:rsidR="007D2ABA" w:rsidRDefault="00C27570">
      <w:pPr>
        <w:numPr>
          <w:ilvl w:val="0"/>
          <w:numId w:val="1"/>
        </w:numPr>
        <w:tabs>
          <w:tab w:val="left" w:pos="360"/>
        </w:tabs>
        <w:spacing w:line="276" w:lineRule="auto"/>
        <w:ind w:left="360" w:hanging="360"/>
        <w:contextualSpacing/>
        <w:rPr>
          <w:sz w:val="20"/>
          <w:szCs w:val="20"/>
        </w:rPr>
      </w:pPr>
      <w:r>
        <w:rPr>
          <w:sz w:val="20"/>
          <w:szCs w:val="20"/>
        </w:rPr>
        <w:t>Bibiana Koh, assistant professor of social work</w:t>
      </w:r>
    </w:p>
    <w:p w:rsidR="007D2ABA" w:rsidRDefault="00C27570">
      <w:pPr>
        <w:numPr>
          <w:ilvl w:val="0"/>
          <w:numId w:val="1"/>
        </w:numPr>
        <w:tabs>
          <w:tab w:val="left" w:pos="360"/>
        </w:tabs>
        <w:spacing w:line="276" w:lineRule="auto"/>
        <w:ind w:left="360" w:hanging="360"/>
        <w:contextualSpacing/>
        <w:rPr>
          <w:sz w:val="20"/>
          <w:szCs w:val="20"/>
        </w:rPr>
      </w:pPr>
      <w:r>
        <w:rPr>
          <w:sz w:val="20"/>
          <w:szCs w:val="20"/>
        </w:rPr>
        <w:t>Audrey Lensmire, assistant professor of education</w:t>
      </w:r>
    </w:p>
    <w:p w:rsidR="007D2ABA" w:rsidRDefault="00C27570">
      <w:pPr>
        <w:numPr>
          <w:ilvl w:val="0"/>
          <w:numId w:val="1"/>
        </w:numPr>
        <w:tabs>
          <w:tab w:val="left" w:pos="360"/>
        </w:tabs>
        <w:spacing w:line="276" w:lineRule="auto"/>
        <w:ind w:left="360" w:hanging="360"/>
        <w:contextualSpacing/>
        <w:rPr>
          <w:sz w:val="20"/>
          <w:szCs w:val="20"/>
        </w:rPr>
      </w:pPr>
      <w:r>
        <w:rPr>
          <w:sz w:val="20"/>
          <w:szCs w:val="20"/>
        </w:rPr>
        <w:t>Timothy Pippert, associate professor of sociology</w:t>
      </w:r>
    </w:p>
    <w:p w:rsidR="007D2ABA" w:rsidRDefault="00C27570">
      <w:pPr>
        <w:numPr>
          <w:ilvl w:val="0"/>
          <w:numId w:val="1"/>
        </w:numPr>
        <w:tabs>
          <w:tab w:val="left" w:pos="360"/>
        </w:tabs>
        <w:spacing w:line="276" w:lineRule="auto"/>
        <w:ind w:left="360" w:hanging="360"/>
        <w:contextualSpacing/>
        <w:rPr>
          <w:sz w:val="20"/>
          <w:szCs w:val="20"/>
        </w:rPr>
      </w:pPr>
      <w:r>
        <w:rPr>
          <w:sz w:val="20"/>
          <w:szCs w:val="20"/>
        </w:rPr>
        <w:t>Ke</w:t>
      </w:r>
      <w:r>
        <w:rPr>
          <w:sz w:val="20"/>
          <w:szCs w:val="20"/>
        </w:rPr>
        <w:t>vin Potts, assistant professor of biology (unable to be present, but provided a written statement on the Faculty Senate Moodle site)</w:t>
      </w:r>
    </w:p>
    <w:p w:rsidR="007D2ABA" w:rsidRDefault="00C27570">
      <w:pPr>
        <w:numPr>
          <w:ilvl w:val="0"/>
          <w:numId w:val="1"/>
        </w:numPr>
        <w:tabs>
          <w:tab w:val="left" w:pos="360"/>
        </w:tabs>
        <w:spacing w:line="276" w:lineRule="auto"/>
        <w:ind w:left="360" w:hanging="360"/>
        <w:contextualSpacing/>
        <w:rPr>
          <w:sz w:val="20"/>
          <w:szCs w:val="20"/>
        </w:rPr>
      </w:pPr>
      <w:r>
        <w:rPr>
          <w:sz w:val="20"/>
          <w:szCs w:val="20"/>
        </w:rPr>
        <w:t>Michael Schock, associate professor of social work</w:t>
      </w:r>
    </w:p>
    <w:p w:rsidR="007D2ABA" w:rsidRDefault="00C27570">
      <w:pPr>
        <w:numPr>
          <w:ilvl w:val="0"/>
          <w:numId w:val="1"/>
        </w:numPr>
        <w:tabs>
          <w:tab w:val="left" w:pos="360"/>
        </w:tabs>
        <w:spacing w:line="276" w:lineRule="auto"/>
        <w:ind w:left="360" w:hanging="360"/>
        <w:contextualSpacing/>
        <w:rPr>
          <w:sz w:val="20"/>
          <w:szCs w:val="20"/>
        </w:rPr>
      </w:pPr>
      <w:r>
        <w:rPr>
          <w:sz w:val="20"/>
          <w:szCs w:val="20"/>
        </w:rPr>
        <w:t>Peter Stark, assistant professor of business.</w:t>
      </w:r>
    </w:p>
    <w:p w:rsidR="007D2ABA" w:rsidRDefault="007D2ABA">
      <w:pPr>
        <w:tabs>
          <w:tab w:val="left" w:pos="360"/>
        </w:tabs>
        <w:spacing w:line="276" w:lineRule="auto"/>
      </w:pPr>
    </w:p>
    <w:p w:rsidR="007D2ABA" w:rsidRDefault="00C27570">
      <w:pPr>
        <w:tabs>
          <w:tab w:val="left" w:pos="360"/>
        </w:tabs>
        <w:spacing w:line="276" w:lineRule="auto"/>
      </w:pPr>
      <w:r>
        <w:rPr>
          <w:sz w:val="20"/>
          <w:szCs w:val="20"/>
        </w:rPr>
        <w:t>The Provost invited quest</w:t>
      </w:r>
      <w:r>
        <w:rPr>
          <w:sz w:val="20"/>
          <w:szCs w:val="20"/>
        </w:rPr>
        <w:t>ions for the candidates.  After it became clear that there was not time for all candidates in turn to answer these questions in the three minutes allotted, it was suggested that all questions be put to the chair, to be answered by the candidates in writing</w:t>
      </w:r>
      <w:r>
        <w:rPr>
          <w:sz w:val="20"/>
          <w:szCs w:val="20"/>
        </w:rPr>
        <w:t xml:space="preserve"> and posted on the same Moodle site where their statements are found.  As refined by the authors, four questions emerged:</w:t>
      </w:r>
    </w:p>
    <w:p w:rsidR="007D2ABA" w:rsidRDefault="007D2ABA">
      <w:pPr>
        <w:tabs>
          <w:tab w:val="left" w:pos="360"/>
        </w:tabs>
        <w:spacing w:line="276" w:lineRule="auto"/>
      </w:pPr>
    </w:p>
    <w:p w:rsidR="007D2ABA" w:rsidRDefault="00C27570">
      <w:pPr>
        <w:tabs>
          <w:tab w:val="left" w:pos="360"/>
        </w:tabs>
        <w:spacing w:line="276" w:lineRule="auto"/>
      </w:pPr>
      <w:r>
        <w:rPr>
          <w:sz w:val="20"/>
          <w:szCs w:val="20"/>
          <w:highlight w:val="white"/>
        </w:rPr>
        <w:t>From Robert Cowgill, associate professor of English:  “I believe in dialectical engagement.  You have to actively look for the pressu</w:t>
      </w:r>
      <w:r>
        <w:rPr>
          <w:sz w:val="20"/>
          <w:szCs w:val="20"/>
          <w:highlight w:val="white"/>
        </w:rPr>
        <w:t>re points, look at the friction.  How do you imagine yourself engaging in dif</w:t>
      </w:r>
      <w:r w:rsidR="00E94FE9">
        <w:rPr>
          <w:sz w:val="20"/>
          <w:szCs w:val="20"/>
          <w:highlight w:val="white"/>
        </w:rPr>
        <w:t>ficult discussions that might pu</w:t>
      </w:r>
      <w:r>
        <w:rPr>
          <w:sz w:val="20"/>
          <w:szCs w:val="20"/>
          <w:highlight w:val="white"/>
        </w:rPr>
        <w:t>t you in opposition to an administrative position?”</w:t>
      </w:r>
    </w:p>
    <w:p w:rsidR="007D2ABA" w:rsidRDefault="007D2ABA">
      <w:pPr>
        <w:tabs>
          <w:tab w:val="left" w:pos="360"/>
        </w:tabs>
        <w:spacing w:line="276" w:lineRule="auto"/>
      </w:pPr>
    </w:p>
    <w:p w:rsidR="007D2ABA" w:rsidRDefault="00C27570">
      <w:pPr>
        <w:tabs>
          <w:tab w:val="left" w:pos="360"/>
        </w:tabs>
        <w:spacing w:line="276" w:lineRule="auto"/>
      </w:pPr>
      <w:r>
        <w:rPr>
          <w:sz w:val="20"/>
          <w:szCs w:val="20"/>
          <w:highlight w:val="white"/>
        </w:rPr>
        <w:t xml:space="preserve">From Jeanne Boeh, professor of business:  “People expect senior faculty members to say, We've </w:t>
      </w:r>
      <w:r>
        <w:rPr>
          <w:sz w:val="20"/>
          <w:szCs w:val="20"/>
          <w:highlight w:val="white"/>
        </w:rPr>
        <w:t>been there before, and it didn't work.  A better question is, What can we do differently this time?  How can we make it more successful?”</w:t>
      </w:r>
    </w:p>
    <w:p w:rsidR="007D2ABA" w:rsidRDefault="007D2ABA">
      <w:pPr>
        <w:tabs>
          <w:tab w:val="left" w:pos="360"/>
        </w:tabs>
        <w:spacing w:line="276" w:lineRule="auto"/>
      </w:pPr>
    </w:p>
    <w:p w:rsidR="007D2ABA" w:rsidRDefault="00C27570">
      <w:pPr>
        <w:tabs>
          <w:tab w:val="left" w:pos="360"/>
        </w:tabs>
        <w:spacing w:line="276" w:lineRule="auto"/>
      </w:pPr>
      <w:r>
        <w:rPr>
          <w:sz w:val="20"/>
          <w:szCs w:val="20"/>
          <w:highlight w:val="white"/>
        </w:rPr>
        <w:t>From Diane Pike, professor of sociology:  “I would ask the candidates to think about:  What are the mechanisms by whi</w:t>
      </w:r>
      <w:r>
        <w:rPr>
          <w:sz w:val="20"/>
          <w:szCs w:val="20"/>
          <w:highlight w:val="white"/>
        </w:rPr>
        <w:t>ch you might find out what other faculty members' positions are on the issues that come before the UC?  How will you gauge faculty opinions and connect with us?”</w:t>
      </w:r>
    </w:p>
    <w:p w:rsidR="007D2ABA" w:rsidRDefault="007D2ABA">
      <w:pPr>
        <w:tabs>
          <w:tab w:val="left" w:pos="360"/>
        </w:tabs>
        <w:spacing w:line="276" w:lineRule="auto"/>
      </w:pPr>
    </w:p>
    <w:p w:rsidR="007D2ABA" w:rsidRDefault="00C27570">
      <w:pPr>
        <w:tabs>
          <w:tab w:val="left" w:pos="360"/>
        </w:tabs>
        <w:spacing w:line="276" w:lineRule="auto"/>
      </w:pPr>
      <w:r>
        <w:rPr>
          <w:sz w:val="20"/>
          <w:szCs w:val="20"/>
          <w:highlight w:val="white"/>
        </w:rPr>
        <w:t>From Nancy Rodenborg, associate professor of social work:  “This committee doesn’t have any s</w:t>
      </w:r>
      <w:r>
        <w:rPr>
          <w:sz w:val="20"/>
          <w:szCs w:val="20"/>
          <w:highlight w:val="white"/>
        </w:rPr>
        <w:t>anctioned, formal authority.  How do these candidates think they will have an impact when they don’t have an authoritative voice?”</w:t>
      </w:r>
    </w:p>
    <w:p w:rsidR="007D2ABA" w:rsidRDefault="007D2ABA">
      <w:pPr>
        <w:tabs>
          <w:tab w:val="left" w:pos="360"/>
        </w:tabs>
        <w:spacing w:line="276" w:lineRule="auto"/>
      </w:pPr>
      <w:bookmarkStart w:id="0" w:name="_GoBack"/>
      <w:bookmarkEnd w:id="0"/>
    </w:p>
    <w:p w:rsidR="007D2ABA" w:rsidRDefault="00C27570">
      <w:pPr>
        <w:tabs>
          <w:tab w:val="left" w:pos="360"/>
        </w:tabs>
        <w:spacing w:line="276" w:lineRule="auto"/>
      </w:pPr>
      <w:r>
        <w:rPr>
          <w:sz w:val="20"/>
          <w:szCs w:val="20"/>
        </w:rPr>
        <w:t>A motion was put forward to delay the University Council election until the following Monday, to give candidates time to ans</w:t>
      </w:r>
      <w:r>
        <w:rPr>
          <w:sz w:val="20"/>
          <w:szCs w:val="20"/>
        </w:rPr>
        <w:t xml:space="preserve">wer these questions in writing.  It passed unanimously.  </w:t>
      </w:r>
    </w:p>
    <w:p w:rsidR="007D2ABA" w:rsidRDefault="007D2ABA">
      <w:pPr>
        <w:tabs>
          <w:tab w:val="left" w:pos="360"/>
        </w:tabs>
        <w:spacing w:line="276" w:lineRule="auto"/>
      </w:pPr>
    </w:p>
    <w:p w:rsidR="007D2ABA" w:rsidRDefault="00C27570">
      <w:pPr>
        <w:tabs>
          <w:tab w:val="left" w:pos="360"/>
        </w:tabs>
        <w:spacing w:line="276" w:lineRule="auto"/>
      </w:pPr>
      <w:r>
        <w:rPr>
          <w:b/>
          <w:sz w:val="20"/>
          <w:szCs w:val="20"/>
        </w:rPr>
        <w:t>Adjourn</w:t>
      </w:r>
    </w:p>
    <w:p w:rsidR="007D2ABA" w:rsidRDefault="00C27570">
      <w:pPr>
        <w:tabs>
          <w:tab w:val="left" w:pos="360"/>
        </w:tabs>
        <w:spacing w:line="276" w:lineRule="auto"/>
      </w:pPr>
      <w:r>
        <w:rPr>
          <w:sz w:val="20"/>
          <w:szCs w:val="20"/>
        </w:rPr>
        <w:t>The Provost adjourned the meeting at 5:10 p.m.</w:t>
      </w:r>
    </w:p>
    <w:p w:rsidR="007D2ABA" w:rsidRDefault="007D2ABA">
      <w:pPr>
        <w:tabs>
          <w:tab w:val="left" w:pos="360"/>
        </w:tabs>
        <w:spacing w:line="276" w:lineRule="auto"/>
      </w:pPr>
    </w:p>
    <w:p w:rsidR="007D2ABA" w:rsidRDefault="00C27570">
      <w:pPr>
        <w:tabs>
          <w:tab w:val="left" w:pos="360"/>
        </w:tabs>
        <w:spacing w:line="276" w:lineRule="auto"/>
      </w:pPr>
      <w:r>
        <w:rPr>
          <w:i/>
          <w:sz w:val="20"/>
          <w:szCs w:val="20"/>
        </w:rPr>
        <w:t>Respectfully submitted,</w:t>
      </w:r>
    </w:p>
    <w:p w:rsidR="007D2ABA" w:rsidRDefault="00C27570">
      <w:pPr>
        <w:tabs>
          <w:tab w:val="left" w:pos="360"/>
        </w:tabs>
        <w:spacing w:line="276" w:lineRule="auto"/>
      </w:pPr>
      <w:r>
        <w:rPr>
          <w:i/>
          <w:sz w:val="20"/>
          <w:szCs w:val="20"/>
        </w:rPr>
        <w:t>Rebecca Ganzel</w:t>
      </w:r>
    </w:p>
    <w:p w:rsidR="007D2ABA" w:rsidRDefault="00C27570">
      <w:pPr>
        <w:tabs>
          <w:tab w:val="left" w:pos="360"/>
        </w:tabs>
        <w:spacing w:line="276" w:lineRule="auto"/>
      </w:pPr>
      <w:r>
        <w:rPr>
          <w:i/>
          <w:sz w:val="20"/>
          <w:szCs w:val="20"/>
        </w:rPr>
        <w:t>Cataloging and Metadata Librarian, Lindell Library</w:t>
      </w:r>
    </w:p>
    <w:p w:rsidR="007D2ABA" w:rsidRDefault="00C27570">
      <w:pPr>
        <w:tabs>
          <w:tab w:val="left" w:pos="360"/>
        </w:tabs>
        <w:spacing w:line="276" w:lineRule="auto"/>
      </w:pPr>
      <w:r>
        <w:rPr>
          <w:i/>
          <w:sz w:val="20"/>
          <w:szCs w:val="20"/>
        </w:rPr>
        <w:t xml:space="preserve"> </w:t>
      </w:r>
    </w:p>
    <w:p w:rsidR="007D2ABA" w:rsidRDefault="00C27570">
      <w:pPr>
        <w:tabs>
          <w:tab w:val="left" w:pos="360"/>
        </w:tabs>
        <w:spacing w:line="276" w:lineRule="auto"/>
      </w:pPr>
      <w:r>
        <w:rPr>
          <w:i/>
          <w:sz w:val="20"/>
          <w:szCs w:val="20"/>
        </w:rPr>
        <w:t>Access an online version of this document:  https://goo.gl/8zYCI3</w:t>
      </w:r>
    </w:p>
    <w:p w:rsidR="007D2ABA" w:rsidRDefault="00C27570">
      <w:pPr>
        <w:tabs>
          <w:tab w:val="left" w:pos="360"/>
        </w:tabs>
        <w:spacing w:line="276" w:lineRule="auto"/>
      </w:pPr>
      <w:r>
        <w:rPr>
          <w:i/>
          <w:sz w:val="20"/>
          <w:szCs w:val="20"/>
        </w:rPr>
        <w:t xml:space="preserve">Link to Academic Affairs’ Apache server site for this meeting:  </w:t>
      </w:r>
      <w:hyperlink r:id="rId9">
        <w:r>
          <w:rPr>
            <w:i/>
            <w:color w:val="1155CC"/>
            <w:sz w:val="20"/>
            <w:szCs w:val="20"/>
            <w:u w:val="single"/>
          </w:rPr>
          <w:t>http://web.augsburg.edu/academicaffairs/12-10F</w:t>
        </w:r>
        <w:r>
          <w:rPr>
            <w:i/>
            <w:color w:val="1155CC"/>
            <w:sz w:val="20"/>
            <w:szCs w:val="20"/>
            <w:u w:val="single"/>
          </w:rPr>
          <w:t>acultyMeeting/</w:t>
        </w:r>
      </w:hyperlink>
    </w:p>
    <w:sectPr w:rsidR="007D2ABA">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7570" w:rsidRDefault="00C27570">
      <w:r>
        <w:separator/>
      </w:r>
    </w:p>
  </w:endnote>
  <w:endnote w:type="continuationSeparator" w:id="0">
    <w:p w:rsidR="00C27570" w:rsidRDefault="00C27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auto"/>
    <w:pitch w:val="default"/>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ABA" w:rsidRDefault="00C27570">
    <w:pPr>
      <w:tabs>
        <w:tab w:val="center" w:pos="4680"/>
        <w:tab w:val="right" w:pos="9360"/>
      </w:tabs>
    </w:pPr>
    <w:r>
      <w:rPr>
        <w:sz w:val="16"/>
        <w:szCs w:val="16"/>
      </w:rPr>
      <w:t>RG |</w:t>
    </w:r>
    <w:r>
      <w:rPr>
        <w:sz w:val="16"/>
        <w:szCs w:val="16"/>
      </w:rPr>
      <w:t xml:space="preserve"> </w:t>
    </w:r>
    <w:r>
      <w:rPr>
        <w:sz w:val="16"/>
        <w:szCs w:val="16"/>
      </w:rPr>
      <w:t>Faculty meeting minutes 2015-</w:t>
    </w:r>
    <w:r>
      <w:rPr>
        <w:sz w:val="16"/>
        <w:szCs w:val="16"/>
      </w:rPr>
      <w:t>12-10</w:t>
    </w:r>
    <w:r>
      <w:rPr>
        <w:sz w:val="16"/>
        <w:szCs w:val="16"/>
      </w:rPr>
      <w:t xml:space="preserve"> | </w:t>
    </w:r>
    <w:r>
      <w:rPr>
        <w:sz w:val="16"/>
        <w:szCs w:val="16"/>
      </w:rPr>
      <w:t>10 December 2015 | https://goo.gl/8zYCI3</w:t>
    </w:r>
    <w:r>
      <w:rPr>
        <w:sz w:val="16"/>
        <w:szCs w:val="16"/>
      </w:rPr>
      <w:tab/>
      <w:t xml:space="preserve">page </w:t>
    </w:r>
    <w:r>
      <w:fldChar w:fldCharType="begin"/>
    </w:r>
    <w:r>
      <w:instrText>PAGE</w:instrText>
    </w:r>
    <w:r>
      <w:fldChar w:fldCharType="separate"/>
    </w:r>
    <w:r w:rsidR="00E94FE9">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7570" w:rsidRDefault="00C27570">
      <w:r>
        <w:separator/>
      </w:r>
    </w:p>
  </w:footnote>
  <w:footnote w:type="continuationSeparator" w:id="0">
    <w:p w:rsidR="00C27570" w:rsidRDefault="00C275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4D6C82"/>
    <w:multiLevelType w:val="multilevel"/>
    <w:tmpl w:val="F798366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7D2ABA"/>
    <w:rsid w:val="007D2ABA"/>
    <w:rsid w:val="00C27570"/>
    <w:rsid w:val="00E94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FA3771-641C-49F3-9EFA-6D069292E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94F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4F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moodle.augsburg.edu/moodlecommunity/mod/page/view.php?id=29361" TargetMode="External"/><Relationship Id="rId3" Type="http://schemas.openxmlformats.org/officeDocument/2006/relationships/settings" Target="settings.xml"/><Relationship Id="rId7" Type="http://schemas.openxmlformats.org/officeDocument/2006/relationships/hyperlink" Target="https://goo.gl/AOf6N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eb.augsburg.edu/academicaffairs/12-10FacultyMee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1519</Words>
  <Characters>8664</Characters>
  <Application>Microsoft Office Word</Application>
  <DocSecurity>0</DocSecurity>
  <Lines>72</Lines>
  <Paragraphs>20</Paragraphs>
  <ScaleCrop>false</ScaleCrop>
  <Company>Augsburg College</Company>
  <LinksUpToDate>false</LinksUpToDate>
  <CharactersWithSpaces>10163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Judith A Green</cp:lastModifiedBy>
  <cp:revision>2</cp:revision>
  <dcterms:created xsi:type="dcterms:W3CDTF">2016-01-18T15:00:00Z</dcterms:created>
  <dcterms:modified xsi:type="dcterms:W3CDTF">2016-01-18T15:02:00Z</dcterms:modified>
</cp:coreProperties>
</file>