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29067" w14:textId="77777777" w:rsidR="00585CBC" w:rsidRPr="00AE10B4" w:rsidRDefault="00585CBC" w:rsidP="002250AB">
      <w:pPr>
        <w:rPr>
          <w:b/>
          <w:sz w:val="21"/>
          <w:szCs w:val="21"/>
        </w:rPr>
      </w:pPr>
      <w:r w:rsidRPr="00AE10B4">
        <w:rPr>
          <w:b/>
          <w:sz w:val="21"/>
          <w:szCs w:val="21"/>
        </w:rPr>
        <w:t>Faculty Meeting Minutes</w:t>
      </w:r>
    </w:p>
    <w:p w14:paraId="395A75E4" w14:textId="77777777" w:rsidR="00585CBC" w:rsidRPr="00AE10B4" w:rsidRDefault="00AE0CCD" w:rsidP="002250AB">
      <w:pPr>
        <w:rPr>
          <w:b/>
          <w:sz w:val="21"/>
          <w:szCs w:val="21"/>
        </w:rPr>
      </w:pPr>
      <w:r w:rsidRPr="00AE10B4">
        <w:rPr>
          <w:b/>
          <w:sz w:val="21"/>
          <w:szCs w:val="21"/>
        </w:rPr>
        <w:t>Wednesday 17 December</w:t>
      </w:r>
      <w:r w:rsidR="00585CBC" w:rsidRPr="00AE10B4">
        <w:rPr>
          <w:b/>
          <w:sz w:val="21"/>
          <w:szCs w:val="21"/>
        </w:rPr>
        <w:t xml:space="preserve"> 2014, 3:40 p.m.</w:t>
      </w:r>
    </w:p>
    <w:p w14:paraId="5E6987B0" w14:textId="77777777" w:rsidR="00585CBC" w:rsidRPr="00AE10B4" w:rsidRDefault="00585CBC" w:rsidP="002250AB">
      <w:pPr>
        <w:rPr>
          <w:b/>
          <w:sz w:val="21"/>
          <w:szCs w:val="21"/>
        </w:rPr>
      </w:pPr>
      <w:proofErr w:type="spellStart"/>
      <w:r w:rsidRPr="00AE10B4">
        <w:rPr>
          <w:b/>
          <w:sz w:val="21"/>
          <w:szCs w:val="21"/>
        </w:rPr>
        <w:t>Hoversten</w:t>
      </w:r>
      <w:proofErr w:type="spellEnd"/>
      <w:r w:rsidRPr="00AE10B4">
        <w:rPr>
          <w:b/>
          <w:sz w:val="21"/>
          <w:szCs w:val="21"/>
        </w:rPr>
        <w:t xml:space="preserve"> Chapel </w:t>
      </w:r>
    </w:p>
    <w:p w14:paraId="11875F4E" w14:textId="77777777" w:rsidR="00585CBC" w:rsidRPr="00AE10B4" w:rsidRDefault="00585CBC" w:rsidP="002250AB">
      <w:pPr>
        <w:rPr>
          <w:sz w:val="21"/>
          <w:szCs w:val="21"/>
        </w:rPr>
      </w:pPr>
    </w:p>
    <w:p w14:paraId="115FEA30" w14:textId="77777777" w:rsidR="00585CBC" w:rsidRPr="00AE10B4" w:rsidRDefault="00585CBC" w:rsidP="002250AB">
      <w:pPr>
        <w:rPr>
          <w:sz w:val="21"/>
          <w:szCs w:val="21"/>
        </w:rPr>
      </w:pPr>
      <w:r w:rsidRPr="00AE10B4">
        <w:rPr>
          <w:sz w:val="21"/>
          <w:szCs w:val="21"/>
        </w:rPr>
        <w:t xml:space="preserve">Provost Karen </w:t>
      </w:r>
      <w:proofErr w:type="spellStart"/>
      <w:r w:rsidRPr="00AE10B4">
        <w:rPr>
          <w:sz w:val="21"/>
          <w:szCs w:val="21"/>
        </w:rPr>
        <w:t>Kaivola</w:t>
      </w:r>
      <w:proofErr w:type="spellEnd"/>
      <w:r w:rsidRPr="00AE10B4">
        <w:rPr>
          <w:sz w:val="21"/>
          <w:szCs w:val="21"/>
        </w:rPr>
        <w:t xml:space="preserve"> called the meeting to order at </w:t>
      </w:r>
      <w:r w:rsidR="00CE09B0" w:rsidRPr="00AE10B4">
        <w:rPr>
          <w:sz w:val="21"/>
          <w:szCs w:val="21"/>
        </w:rPr>
        <w:t>3:40</w:t>
      </w:r>
      <w:r w:rsidRPr="00AE10B4">
        <w:rPr>
          <w:sz w:val="21"/>
          <w:szCs w:val="21"/>
        </w:rPr>
        <w:t xml:space="preserve"> p.m.</w:t>
      </w:r>
    </w:p>
    <w:p w14:paraId="27A7E56B" w14:textId="77777777" w:rsidR="002250AB" w:rsidRPr="00AE10B4" w:rsidRDefault="002250AB" w:rsidP="00585CBC">
      <w:pPr>
        <w:pStyle w:val="NoSpacing"/>
        <w:rPr>
          <w:rFonts w:ascii="Arial" w:hAnsi="Arial" w:cs="Arial"/>
          <w:sz w:val="21"/>
          <w:szCs w:val="21"/>
        </w:rPr>
      </w:pPr>
    </w:p>
    <w:p w14:paraId="6F18F343" w14:textId="77777777" w:rsidR="0049251A" w:rsidRPr="00AE10B4" w:rsidRDefault="0049251A" w:rsidP="002250AB">
      <w:pPr>
        <w:rPr>
          <w:b/>
          <w:sz w:val="21"/>
          <w:szCs w:val="21"/>
        </w:rPr>
      </w:pPr>
      <w:r w:rsidRPr="00AE10B4">
        <w:rPr>
          <w:b/>
          <w:sz w:val="21"/>
          <w:szCs w:val="21"/>
        </w:rPr>
        <w:t>First Words</w:t>
      </w:r>
    </w:p>
    <w:p w14:paraId="2B3956CA" w14:textId="4141CCFE" w:rsidR="00C73A80" w:rsidRPr="00AE10B4" w:rsidRDefault="0049251A" w:rsidP="002250AB">
      <w:pPr>
        <w:rPr>
          <w:sz w:val="21"/>
          <w:szCs w:val="21"/>
        </w:rPr>
      </w:pPr>
      <w:r w:rsidRPr="00AE10B4">
        <w:rPr>
          <w:sz w:val="21"/>
          <w:szCs w:val="21"/>
        </w:rPr>
        <w:t xml:space="preserve">John </w:t>
      </w:r>
      <w:proofErr w:type="spellStart"/>
      <w:r w:rsidRPr="00AE10B4">
        <w:rPr>
          <w:sz w:val="21"/>
          <w:szCs w:val="21"/>
        </w:rPr>
        <w:t>Zobitz</w:t>
      </w:r>
      <w:proofErr w:type="spellEnd"/>
      <w:r w:rsidR="00112562" w:rsidRPr="00AE10B4">
        <w:rPr>
          <w:sz w:val="21"/>
          <w:szCs w:val="21"/>
        </w:rPr>
        <w:t>, associate professor and chair of mathematics,</w:t>
      </w:r>
      <w:r w:rsidRPr="00AE10B4">
        <w:rPr>
          <w:sz w:val="21"/>
          <w:szCs w:val="21"/>
        </w:rPr>
        <w:t xml:space="preserve"> o</w:t>
      </w:r>
      <w:r w:rsidR="00585CBC" w:rsidRPr="00AE10B4">
        <w:rPr>
          <w:sz w:val="21"/>
          <w:szCs w:val="21"/>
        </w:rPr>
        <w:t xml:space="preserve">ffered </w:t>
      </w:r>
      <w:r w:rsidR="00C73A80" w:rsidRPr="00AE10B4">
        <w:rPr>
          <w:sz w:val="21"/>
          <w:szCs w:val="21"/>
        </w:rPr>
        <w:t>First Word</w:t>
      </w:r>
      <w:r w:rsidR="00117CD7" w:rsidRPr="00AE10B4">
        <w:rPr>
          <w:sz w:val="21"/>
          <w:szCs w:val="21"/>
        </w:rPr>
        <w:t>s</w:t>
      </w:r>
      <w:r w:rsidR="00112562" w:rsidRPr="00AE10B4">
        <w:rPr>
          <w:sz w:val="21"/>
          <w:szCs w:val="21"/>
        </w:rPr>
        <w:t>.</w:t>
      </w:r>
    </w:p>
    <w:p w14:paraId="51C34A30" w14:textId="77777777" w:rsidR="00C73A80" w:rsidRPr="00AE10B4" w:rsidRDefault="00C73A80" w:rsidP="00C73A80">
      <w:pPr>
        <w:pStyle w:val="NoSpacing"/>
        <w:rPr>
          <w:rFonts w:ascii="Arial" w:hAnsi="Arial" w:cs="Arial"/>
          <w:sz w:val="21"/>
          <w:szCs w:val="21"/>
        </w:rPr>
      </w:pPr>
    </w:p>
    <w:p w14:paraId="4C02063A" w14:textId="77777777" w:rsidR="00AE0CCD" w:rsidRPr="00AE10B4" w:rsidRDefault="00AE0CCD" w:rsidP="00AE0CCD">
      <w:pPr>
        <w:pStyle w:val="NoSpacing"/>
        <w:rPr>
          <w:rFonts w:ascii="Arial" w:hAnsi="Arial" w:cs="Arial"/>
          <w:b/>
          <w:color w:val="000000"/>
          <w:sz w:val="21"/>
          <w:szCs w:val="21"/>
        </w:rPr>
      </w:pPr>
      <w:r w:rsidRPr="00AE10B4">
        <w:rPr>
          <w:rFonts w:ascii="Arial" w:hAnsi="Arial" w:cs="Arial"/>
          <w:b/>
          <w:color w:val="000000"/>
          <w:sz w:val="21"/>
          <w:szCs w:val="21"/>
        </w:rPr>
        <w:t>Approval of Minutes</w:t>
      </w:r>
    </w:p>
    <w:p w14:paraId="04B5C367" w14:textId="31C4A84F" w:rsidR="00AE0CCD" w:rsidRPr="00AE10B4" w:rsidRDefault="00AE0CCD" w:rsidP="00AE0CCD">
      <w:pPr>
        <w:rPr>
          <w:sz w:val="21"/>
          <w:szCs w:val="21"/>
        </w:rPr>
      </w:pPr>
      <w:r w:rsidRPr="00AE10B4">
        <w:rPr>
          <w:sz w:val="21"/>
          <w:szCs w:val="21"/>
        </w:rPr>
        <w:t>The Faculty Meeting Minutes from November 18, 2014, were presented, along with the revised minutes from October 15.</w:t>
      </w:r>
      <w:r w:rsidR="004B3629" w:rsidRPr="00AE10B4">
        <w:rPr>
          <w:sz w:val="21"/>
          <w:szCs w:val="21"/>
        </w:rPr>
        <w:t xml:space="preserve"> </w:t>
      </w:r>
      <w:r w:rsidR="00112562" w:rsidRPr="00AE10B4">
        <w:rPr>
          <w:sz w:val="21"/>
          <w:szCs w:val="21"/>
        </w:rPr>
        <w:t>Both were unanimously approved.</w:t>
      </w:r>
    </w:p>
    <w:p w14:paraId="4C160236" w14:textId="77777777" w:rsidR="00AE0CCD" w:rsidRPr="00AE10B4" w:rsidRDefault="00AE0CCD" w:rsidP="00AE0CCD">
      <w:pPr>
        <w:rPr>
          <w:sz w:val="21"/>
          <w:szCs w:val="21"/>
        </w:rPr>
      </w:pPr>
    </w:p>
    <w:p w14:paraId="035FA983" w14:textId="77777777" w:rsidR="00AE0CCD" w:rsidRPr="00AE10B4" w:rsidRDefault="00AE0CCD" w:rsidP="00AE0CCD">
      <w:pPr>
        <w:rPr>
          <w:b/>
          <w:color w:val="000000"/>
          <w:sz w:val="21"/>
          <w:szCs w:val="21"/>
        </w:rPr>
      </w:pPr>
      <w:r w:rsidRPr="00AE10B4">
        <w:rPr>
          <w:b/>
          <w:sz w:val="21"/>
          <w:szCs w:val="21"/>
        </w:rPr>
        <w:t>Ap</w:t>
      </w:r>
      <w:r w:rsidRPr="00AE10B4">
        <w:rPr>
          <w:b/>
          <w:color w:val="000000"/>
          <w:sz w:val="21"/>
          <w:szCs w:val="21"/>
        </w:rPr>
        <w:t>proval of Agenda</w:t>
      </w:r>
    </w:p>
    <w:p w14:paraId="1CADD79E" w14:textId="7347AEAB" w:rsidR="00F5149D" w:rsidRPr="00AE10B4" w:rsidRDefault="007A483A" w:rsidP="00AE0CCD">
      <w:pPr>
        <w:pStyle w:val="NoSpacing"/>
        <w:rPr>
          <w:rFonts w:ascii="Arial" w:hAnsi="Arial" w:cs="Arial"/>
          <w:color w:val="000000"/>
          <w:sz w:val="21"/>
          <w:szCs w:val="21"/>
        </w:rPr>
      </w:pPr>
      <w:r w:rsidRPr="00AE10B4">
        <w:rPr>
          <w:rFonts w:ascii="Arial" w:hAnsi="Arial" w:cs="Arial"/>
          <w:sz w:val="21"/>
          <w:szCs w:val="21"/>
        </w:rPr>
        <w:t>The meeting’</w:t>
      </w:r>
      <w:r w:rsidR="00112562" w:rsidRPr="00AE10B4">
        <w:rPr>
          <w:rFonts w:ascii="Arial" w:hAnsi="Arial" w:cs="Arial"/>
          <w:sz w:val="21"/>
          <w:szCs w:val="21"/>
        </w:rPr>
        <w:t xml:space="preserve">s agenda was approved after a </w:t>
      </w:r>
      <w:r w:rsidR="00200AE7" w:rsidRPr="00AE10B4">
        <w:rPr>
          <w:rFonts w:ascii="Arial" w:hAnsi="Arial" w:cs="Arial"/>
          <w:sz w:val="21"/>
          <w:szCs w:val="21"/>
        </w:rPr>
        <w:t>minor</w:t>
      </w:r>
      <w:r w:rsidR="00112562" w:rsidRPr="00AE10B4">
        <w:rPr>
          <w:rFonts w:ascii="Arial" w:hAnsi="Arial" w:cs="Arial"/>
          <w:sz w:val="21"/>
          <w:szCs w:val="21"/>
        </w:rPr>
        <w:t xml:space="preserve"> change in the order of the committee reports.</w:t>
      </w:r>
    </w:p>
    <w:p w14:paraId="54357C9F" w14:textId="77777777" w:rsidR="00AE0CCD" w:rsidRPr="00AE10B4" w:rsidRDefault="00AE0CCD" w:rsidP="00AE0CCD">
      <w:pPr>
        <w:pStyle w:val="NoSpacing"/>
        <w:rPr>
          <w:rFonts w:ascii="Arial" w:hAnsi="Arial" w:cs="Arial"/>
          <w:color w:val="000000"/>
          <w:sz w:val="21"/>
          <w:szCs w:val="21"/>
        </w:rPr>
      </w:pPr>
    </w:p>
    <w:p w14:paraId="22FAD0C1" w14:textId="77777777" w:rsidR="00AE0CCD" w:rsidRPr="00AE10B4" w:rsidRDefault="00AE0CCD" w:rsidP="00AE0CCD">
      <w:pPr>
        <w:pStyle w:val="NoSpacing"/>
        <w:rPr>
          <w:rFonts w:ascii="Arial" w:hAnsi="Arial" w:cs="Arial"/>
          <w:b/>
          <w:color w:val="000000"/>
          <w:sz w:val="21"/>
          <w:szCs w:val="21"/>
        </w:rPr>
      </w:pPr>
      <w:r w:rsidRPr="00AE10B4">
        <w:rPr>
          <w:rFonts w:ascii="Arial" w:hAnsi="Arial" w:cs="Arial"/>
          <w:b/>
          <w:color w:val="000000"/>
          <w:sz w:val="21"/>
          <w:szCs w:val="21"/>
        </w:rPr>
        <w:t>President’s Report</w:t>
      </w:r>
    </w:p>
    <w:p w14:paraId="11FFF284" w14:textId="7900E078" w:rsidR="00112562" w:rsidRPr="00AE10B4" w:rsidRDefault="00112562" w:rsidP="00AE0CCD">
      <w:pPr>
        <w:pStyle w:val="NoSpacing"/>
        <w:rPr>
          <w:rFonts w:ascii="Arial" w:hAnsi="Arial" w:cs="Arial"/>
          <w:color w:val="000000"/>
          <w:sz w:val="21"/>
          <w:szCs w:val="21"/>
        </w:rPr>
      </w:pPr>
      <w:r w:rsidRPr="00AE10B4">
        <w:rPr>
          <w:rFonts w:ascii="Arial" w:hAnsi="Arial" w:cs="Arial"/>
          <w:color w:val="000000"/>
          <w:sz w:val="21"/>
          <w:szCs w:val="21"/>
        </w:rPr>
        <w:t xml:space="preserve">President </w:t>
      </w:r>
      <w:r w:rsidR="00AE0CCD" w:rsidRPr="00AE10B4">
        <w:rPr>
          <w:rFonts w:ascii="Arial" w:hAnsi="Arial" w:cs="Arial"/>
          <w:color w:val="000000"/>
          <w:sz w:val="21"/>
          <w:szCs w:val="21"/>
        </w:rPr>
        <w:t xml:space="preserve">Paul </w:t>
      </w:r>
      <w:proofErr w:type="spellStart"/>
      <w:r w:rsidR="00AE0CCD" w:rsidRPr="00AE10B4">
        <w:rPr>
          <w:rFonts w:ascii="Arial" w:hAnsi="Arial" w:cs="Arial"/>
          <w:color w:val="000000"/>
          <w:sz w:val="21"/>
          <w:szCs w:val="21"/>
        </w:rPr>
        <w:t>Pribbenow</w:t>
      </w:r>
      <w:proofErr w:type="spellEnd"/>
      <w:r w:rsidR="00AE0CCD" w:rsidRPr="00AE10B4">
        <w:rPr>
          <w:rFonts w:ascii="Arial" w:hAnsi="Arial" w:cs="Arial"/>
          <w:color w:val="000000"/>
          <w:sz w:val="21"/>
          <w:szCs w:val="21"/>
        </w:rPr>
        <w:t xml:space="preserve"> </w:t>
      </w:r>
      <w:r w:rsidRPr="00AE10B4">
        <w:rPr>
          <w:rFonts w:ascii="Arial" w:hAnsi="Arial" w:cs="Arial"/>
          <w:color w:val="000000"/>
          <w:sz w:val="21"/>
          <w:szCs w:val="21"/>
        </w:rPr>
        <w:t xml:space="preserve">structured his report around </w:t>
      </w:r>
      <w:r w:rsidR="00527BE7" w:rsidRPr="00AE10B4">
        <w:rPr>
          <w:rFonts w:ascii="Arial" w:hAnsi="Arial" w:cs="Arial"/>
          <w:color w:val="000000"/>
          <w:sz w:val="21"/>
          <w:szCs w:val="21"/>
        </w:rPr>
        <w:t xml:space="preserve">the set of 11 questions </w:t>
      </w:r>
      <w:r w:rsidR="004B3629" w:rsidRPr="00AE10B4">
        <w:rPr>
          <w:rFonts w:ascii="Arial" w:hAnsi="Arial" w:cs="Arial"/>
          <w:color w:val="000000"/>
          <w:sz w:val="21"/>
          <w:szCs w:val="21"/>
        </w:rPr>
        <w:t xml:space="preserve">sent </w:t>
      </w:r>
      <w:r w:rsidR="00527BE7" w:rsidRPr="00AE10B4">
        <w:rPr>
          <w:rFonts w:ascii="Arial" w:hAnsi="Arial" w:cs="Arial"/>
          <w:color w:val="000000"/>
          <w:sz w:val="21"/>
          <w:szCs w:val="21"/>
        </w:rPr>
        <w:t>to him</w:t>
      </w:r>
      <w:r w:rsidR="00200AE7" w:rsidRPr="00AE10B4">
        <w:rPr>
          <w:rFonts w:ascii="Arial" w:hAnsi="Arial" w:cs="Arial"/>
          <w:color w:val="000000"/>
          <w:sz w:val="21"/>
          <w:szCs w:val="21"/>
        </w:rPr>
        <w:t xml:space="preserve"> earlier this month</w:t>
      </w:r>
      <w:r w:rsidR="00527BE7" w:rsidRPr="00AE10B4">
        <w:rPr>
          <w:rFonts w:ascii="Arial" w:hAnsi="Arial" w:cs="Arial"/>
          <w:color w:val="000000"/>
          <w:sz w:val="21"/>
          <w:szCs w:val="21"/>
        </w:rPr>
        <w:t xml:space="preserve"> </w:t>
      </w:r>
      <w:r w:rsidR="004B3629" w:rsidRPr="00AE10B4">
        <w:rPr>
          <w:rFonts w:ascii="Arial" w:hAnsi="Arial" w:cs="Arial"/>
          <w:color w:val="000000"/>
          <w:sz w:val="21"/>
          <w:szCs w:val="21"/>
        </w:rPr>
        <w:t>by</w:t>
      </w:r>
      <w:r w:rsidR="00527BE7" w:rsidRPr="00AE10B4">
        <w:rPr>
          <w:rFonts w:ascii="Arial" w:hAnsi="Arial" w:cs="Arial"/>
          <w:color w:val="000000"/>
          <w:sz w:val="21"/>
          <w:szCs w:val="21"/>
        </w:rPr>
        <w:t xml:space="preserve"> the Augsburg chapter of the American Association of University Professors (AAUP), and his written responses to them —</w:t>
      </w:r>
      <w:r w:rsidRPr="00AE10B4">
        <w:rPr>
          <w:rFonts w:ascii="Arial" w:hAnsi="Arial" w:cs="Arial"/>
          <w:color w:val="000000"/>
          <w:sz w:val="21"/>
          <w:szCs w:val="21"/>
        </w:rPr>
        <w:t xml:space="preserve"> a document circulated before and during the meeting, and available </w:t>
      </w:r>
      <w:r w:rsidR="00497CB6" w:rsidRPr="00AE10B4">
        <w:rPr>
          <w:rFonts w:ascii="Arial" w:hAnsi="Arial" w:cs="Arial"/>
          <w:color w:val="000000"/>
          <w:sz w:val="21"/>
          <w:szCs w:val="21"/>
        </w:rPr>
        <w:t xml:space="preserve">on the Faculty Senate’s Moodle site, </w:t>
      </w:r>
      <w:hyperlink r:id="rId7" w:history="1">
        <w:r w:rsidR="00497CB6" w:rsidRPr="00AE10B4">
          <w:rPr>
            <w:rStyle w:val="Hyperlink"/>
            <w:rFonts w:ascii="Arial" w:hAnsi="Arial" w:cs="Arial"/>
            <w:sz w:val="21"/>
            <w:szCs w:val="21"/>
          </w:rPr>
          <w:t>http://goo.gl/CO4zwx</w:t>
        </w:r>
      </w:hyperlink>
      <w:r w:rsidRPr="00AE10B4">
        <w:rPr>
          <w:rFonts w:ascii="Arial" w:hAnsi="Arial" w:cs="Arial"/>
          <w:color w:val="000000"/>
          <w:sz w:val="21"/>
          <w:szCs w:val="21"/>
        </w:rPr>
        <w:t xml:space="preserve">.  </w:t>
      </w:r>
      <w:r w:rsidR="00527BE7" w:rsidRPr="00AE10B4">
        <w:rPr>
          <w:rFonts w:ascii="Arial" w:hAnsi="Arial" w:cs="Arial"/>
          <w:color w:val="000000"/>
          <w:sz w:val="21"/>
          <w:szCs w:val="21"/>
        </w:rPr>
        <w:t>The President</w:t>
      </w:r>
      <w:r w:rsidR="00430AD7" w:rsidRPr="00AE10B4">
        <w:rPr>
          <w:rFonts w:ascii="Arial" w:hAnsi="Arial" w:cs="Arial"/>
          <w:color w:val="000000"/>
          <w:sz w:val="21"/>
          <w:szCs w:val="21"/>
        </w:rPr>
        <w:t xml:space="preserve"> said he appreciated the spirit behind the questions and the “important</w:t>
      </w:r>
      <w:r w:rsidR="007A483A" w:rsidRPr="00AE10B4">
        <w:rPr>
          <w:rFonts w:ascii="Arial" w:hAnsi="Arial" w:cs="Arial"/>
          <w:color w:val="000000"/>
          <w:sz w:val="21"/>
          <w:szCs w:val="21"/>
        </w:rPr>
        <w:t xml:space="preserve"> issues” they highlight</w:t>
      </w:r>
      <w:r w:rsidR="00E72655" w:rsidRPr="00AE10B4">
        <w:rPr>
          <w:rFonts w:ascii="Arial" w:hAnsi="Arial" w:cs="Arial"/>
          <w:color w:val="000000"/>
          <w:sz w:val="21"/>
          <w:szCs w:val="21"/>
        </w:rPr>
        <w:t>ed</w:t>
      </w:r>
      <w:r w:rsidR="007A483A" w:rsidRPr="00AE10B4">
        <w:rPr>
          <w:rFonts w:ascii="Arial" w:hAnsi="Arial" w:cs="Arial"/>
          <w:color w:val="000000"/>
          <w:sz w:val="21"/>
          <w:szCs w:val="21"/>
        </w:rPr>
        <w:t>, including the college’s “real commitment to growth, and growth in revenue in particular,” outlined in the Augsburg 2019 strategic plan and elsewhere.</w:t>
      </w:r>
      <w:r w:rsidR="00527BE7" w:rsidRPr="00AE10B4">
        <w:rPr>
          <w:rFonts w:ascii="Arial" w:hAnsi="Arial" w:cs="Arial"/>
          <w:color w:val="000000"/>
          <w:sz w:val="21"/>
          <w:szCs w:val="21"/>
        </w:rPr>
        <w:t xml:space="preserve">  He spoke about the two broad categories from which the college’s revenue springs: first, tuition, and second, </w:t>
      </w:r>
      <w:r w:rsidR="004B3629" w:rsidRPr="00AE10B4">
        <w:rPr>
          <w:rFonts w:ascii="Arial" w:hAnsi="Arial" w:cs="Arial"/>
          <w:color w:val="000000"/>
          <w:sz w:val="21"/>
          <w:szCs w:val="21"/>
        </w:rPr>
        <w:t xml:space="preserve">the </w:t>
      </w:r>
      <w:r w:rsidR="00527BE7" w:rsidRPr="00AE10B4">
        <w:rPr>
          <w:rFonts w:ascii="Arial" w:hAnsi="Arial" w:cs="Arial"/>
          <w:color w:val="000000"/>
          <w:sz w:val="21"/>
          <w:szCs w:val="21"/>
        </w:rPr>
        <w:t xml:space="preserve">leveraging </w:t>
      </w:r>
      <w:r w:rsidR="004B3629" w:rsidRPr="00AE10B4">
        <w:rPr>
          <w:rFonts w:ascii="Arial" w:hAnsi="Arial" w:cs="Arial"/>
          <w:color w:val="000000"/>
          <w:sz w:val="21"/>
          <w:szCs w:val="21"/>
        </w:rPr>
        <w:t xml:space="preserve">of </w:t>
      </w:r>
      <w:r w:rsidR="00527BE7" w:rsidRPr="00AE10B4">
        <w:rPr>
          <w:rFonts w:ascii="Arial" w:hAnsi="Arial" w:cs="Arial"/>
          <w:color w:val="000000"/>
          <w:sz w:val="21"/>
          <w:szCs w:val="21"/>
        </w:rPr>
        <w:t xml:space="preserve">Augsburg’s assets.  </w:t>
      </w:r>
      <w:r w:rsidR="00765DFB" w:rsidRPr="00AE10B4">
        <w:rPr>
          <w:rFonts w:ascii="Arial" w:hAnsi="Arial" w:cs="Arial"/>
          <w:color w:val="000000"/>
          <w:sz w:val="21"/>
          <w:szCs w:val="21"/>
        </w:rPr>
        <w:t xml:space="preserve">With regard to the first, the President addressed </w:t>
      </w:r>
      <w:r w:rsidR="00A21B11" w:rsidRPr="00AE10B4">
        <w:rPr>
          <w:rFonts w:ascii="Arial" w:hAnsi="Arial" w:cs="Arial"/>
          <w:color w:val="000000"/>
          <w:sz w:val="21"/>
          <w:szCs w:val="21"/>
        </w:rPr>
        <w:t xml:space="preserve">the AAUP’s </w:t>
      </w:r>
      <w:r w:rsidR="00765DFB" w:rsidRPr="00AE10B4">
        <w:rPr>
          <w:rFonts w:ascii="Arial" w:hAnsi="Arial" w:cs="Arial"/>
          <w:color w:val="000000"/>
          <w:sz w:val="21"/>
          <w:szCs w:val="21"/>
        </w:rPr>
        <w:t xml:space="preserve">question 7, which concerned </w:t>
      </w:r>
      <w:r w:rsidR="009279B7" w:rsidRPr="00AE10B4">
        <w:rPr>
          <w:rFonts w:ascii="Arial" w:hAnsi="Arial" w:cs="Arial"/>
          <w:color w:val="000000"/>
          <w:sz w:val="21"/>
          <w:szCs w:val="21"/>
        </w:rPr>
        <w:t xml:space="preserve">the </w:t>
      </w:r>
      <w:r w:rsidR="00765DFB" w:rsidRPr="00AE10B4">
        <w:rPr>
          <w:rFonts w:ascii="Arial" w:hAnsi="Arial" w:cs="Arial"/>
          <w:color w:val="000000"/>
          <w:sz w:val="21"/>
          <w:szCs w:val="21"/>
        </w:rPr>
        <w:t xml:space="preserve">current enrollment shortfall in the Augsburg Undergraduate Program for Adults (AU); with regard to the second, he focused on question 8, </w:t>
      </w:r>
      <w:r w:rsidR="009279B7" w:rsidRPr="00AE10B4">
        <w:rPr>
          <w:rFonts w:ascii="Arial" w:hAnsi="Arial" w:cs="Arial"/>
          <w:color w:val="000000"/>
          <w:sz w:val="21"/>
          <w:szCs w:val="21"/>
        </w:rPr>
        <w:t xml:space="preserve">which focused on </w:t>
      </w:r>
      <w:r w:rsidR="00765DFB" w:rsidRPr="00AE10B4">
        <w:rPr>
          <w:rFonts w:ascii="Arial" w:hAnsi="Arial" w:cs="Arial"/>
          <w:color w:val="000000"/>
          <w:sz w:val="21"/>
          <w:szCs w:val="21"/>
        </w:rPr>
        <w:t xml:space="preserve">the rumored sale of the Lot L property on the eastern edge of the campus </w:t>
      </w:r>
      <w:r w:rsidR="00FF75C5" w:rsidRPr="00AE10B4">
        <w:rPr>
          <w:rFonts w:ascii="Arial" w:hAnsi="Arial" w:cs="Arial"/>
          <w:color w:val="000000"/>
          <w:sz w:val="21"/>
          <w:szCs w:val="21"/>
        </w:rPr>
        <w:t>— a rumor he refuted:  “There is no plan to sell the land.”</w:t>
      </w:r>
    </w:p>
    <w:p w14:paraId="14EEB06E" w14:textId="77777777" w:rsidR="00B02679" w:rsidRPr="00AE10B4" w:rsidRDefault="00B02679" w:rsidP="00AE0CCD">
      <w:pPr>
        <w:pStyle w:val="NoSpacing"/>
        <w:rPr>
          <w:rFonts w:ascii="Arial" w:hAnsi="Arial" w:cs="Arial"/>
          <w:color w:val="000000"/>
          <w:sz w:val="21"/>
          <w:szCs w:val="21"/>
        </w:rPr>
      </w:pPr>
    </w:p>
    <w:p w14:paraId="2F982C38" w14:textId="352C9878" w:rsidR="00615AAA" w:rsidRPr="00AE10B4" w:rsidRDefault="00615AAA" w:rsidP="00AE0CCD">
      <w:pPr>
        <w:pStyle w:val="NoSpacing"/>
        <w:rPr>
          <w:rFonts w:ascii="Arial" w:hAnsi="Arial" w:cs="Arial"/>
          <w:color w:val="000000"/>
          <w:sz w:val="21"/>
          <w:szCs w:val="21"/>
        </w:rPr>
      </w:pPr>
      <w:r w:rsidRPr="00AE10B4">
        <w:rPr>
          <w:rFonts w:ascii="Arial" w:hAnsi="Arial" w:cs="Arial"/>
          <w:color w:val="000000"/>
          <w:sz w:val="21"/>
          <w:szCs w:val="21"/>
        </w:rPr>
        <w:t xml:space="preserve">Over the next four years, the President said, he </w:t>
      </w:r>
      <w:r w:rsidR="009279B7" w:rsidRPr="00AE10B4">
        <w:rPr>
          <w:rFonts w:ascii="Arial" w:hAnsi="Arial" w:cs="Arial"/>
          <w:color w:val="000000"/>
          <w:sz w:val="21"/>
          <w:szCs w:val="21"/>
        </w:rPr>
        <w:t xml:space="preserve">and the Cabinet are </w:t>
      </w:r>
      <w:r w:rsidRPr="00AE10B4">
        <w:rPr>
          <w:rFonts w:ascii="Arial" w:hAnsi="Arial" w:cs="Arial"/>
          <w:color w:val="000000"/>
          <w:sz w:val="21"/>
          <w:szCs w:val="21"/>
        </w:rPr>
        <w:t>focusing on seven institution-wide in</w:t>
      </w:r>
      <w:r w:rsidR="00C06072" w:rsidRPr="00AE10B4">
        <w:rPr>
          <w:rFonts w:ascii="Arial" w:hAnsi="Arial" w:cs="Arial"/>
          <w:color w:val="000000"/>
          <w:sz w:val="21"/>
          <w:szCs w:val="21"/>
        </w:rPr>
        <w:t xml:space="preserve">itiatives:  </w:t>
      </w:r>
      <w:r w:rsidRPr="00AE10B4">
        <w:rPr>
          <w:rFonts w:ascii="Arial" w:hAnsi="Arial" w:cs="Arial"/>
          <w:color w:val="000000"/>
          <w:sz w:val="21"/>
          <w:szCs w:val="21"/>
        </w:rPr>
        <w:t>the construction of the Center for Scien</w:t>
      </w:r>
      <w:r w:rsidR="00C06072" w:rsidRPr="00AE10B4">
        <w:rPr>
          <w:rFonts w:ascii="Arial" w:hAnsi="Arial" w:cs="Arial"/>
          <w:color w:val="000000"/>
          <w:sz w:val="21"/>
          <w:szCs w:val="21"/>
        </w:rPr>
        <w:t xml:space="preserve">ce, Business, and Religion; </w:t>
      </w:r>
      <w:r w:rsidR="009279B7" w:rsidRPr="00AE10B4">
        <w:rPr>
          <w:rFonts w:ascii="Arial" w:hAnsi="Arial" w:cs="Arial"/>
          <w:color w:val="000000"/>
          <w:sz w:val="21"/>
          <w:szCs w:val="21"/>
        </w:rPr>
        <w:t xml:space="preserve">the development of additional </w:t>
      </w:r>
      <w:r w:rsidR="00A21B11" w:rsidRPr="00AE10B4">
        <w:rPr>
          <w:rFonts w:ascii="Arial" w:hAnsi="Arial" w:cs="Arial"/>
          <w:color w:val="000000"/>
          <w:sz w:val="21"/>
          <w:szCs w:val="21"/>
        </w:rPr>
        <w:t xml:space="preserve">admission </w:t>
      </w:r>
      <w:r w:rsidRPr="00AE10B4">
        <w:rPr>
          <w:rFonts w:ascii="Arial" w:hAnsi="Arial" w:cs="Arial"/>
          <w:color w:val="000000"/>
          <w:sz w:val="21"/>
          <w:szCs w:val="21"/>
        </w:rPr>
        <w:t>partnerships with two-year institutions</w:t>
      </w:r>
      <w:r w:rsidR="00C06072" w:rsidRPr="00AE10B4">
        <w:rPr>
          <w:rFonts w:ascii="Arial" w:hAnsi="Arial" w:cs="Arial"/>
          <w:color w:val="000000"/>
          <w:sz w:val="21"/>
          <w:szCs w:val="21"/>
        </w:rPr>
        <w:t>,</w:t>
      </w:r>
      <w:r w:rsidRPr="00AE10B4">
        <w:rPr>
          <w:rFonts w:ascii="Arial" w:hAnsi="Arial" w:cs="Arial"/>
          <w:color w:val="000000"/>
          <w:sz w:val="21"/>
          <w:szCs w:val="21"/>
        </w:rPr>
        <w:t xml:space="preserve"> such as the Minneapolis Technical and Community College</w:t>
      </w:r>
      <w:r w:rsidR="00C06072" w:rsidRPr="00AE10B4">
        <w:rPr>
          <w:rFonts w:ascii="Arial" w:hAnsi="Arial" w:cs="Arial"/>
          <w:color w:val="000000"/>
          <w:sz w:val="21"/>
          <w:szCs w:val="21"/>
        </w:rPr>
        <w:t xml:space="preserve">; increasing </w:t>
      </w:r>
      <w:r w:rsidRPr="00AE10B4">
        <w:rPr>
          <w:rFonts w:ascii="Arial" w:hAnsi="Arial" w:cs="Arial"/>
          <w:color w:val="000000"/>
          <w:sz w:val="21"/>
          <w:szCs w:val="21"/>
        </w:rPr>
        <w:t>f</w:t>
      </w:r>
      <w:r w:rsidR="00C06072" w:rsidRPr="00AE10B4">
        <w:rPr>
          <w:rFonts w:ascii="Arial" w:hAnsi="Arial" w:cs="Arial"/>
          <w:color w:val="000000"/>
          <w:sz w:val="21"/>
          <w:szCs w:val="21"/>
        </w:rPr>
        <w:t xml:space="preserve">aculty and staff diversity; </w:t>
      </w:r>
      <w:r w:rsidRPr="00AE10B4">
        <w:rPr>
          <w:rFonts w:ascii="Arial" w:hAnsi="Arial" w:cs="Arial"/>
          <w:color w:val="000000"/>
          <w:sz w:val="21"/>
          <w:szCs w:val="21"/>
        </w:rPr>
        <w:t xml:space="preserve">exploring ways to anchor </w:t>
      </w:r>
      <w:r w:rsidR="00C06072" w:rsidRPr="00AE10B4">
        <w:rPr>
          <w:rFonts w:ascii="Arial" w:hAnsi="Arial" w:cs="Arial"/>
          <w:color w:val="000000"/>
          <w:sz w:val="21"/>
          <w:szCs w:val="21"/>
        </w:rPr>
        <w:t>Augsburg</w:t>
      </w:r>
      <w:r w:rsidRPr="00AE10B4">
        <w:rPr>
          <w:rFonts w:ascii="Arial" w:hAnsi="Arial" w:cs="Arial"/>
          <w:color w:val="000000"/>
          <w:sz w:val="21"/>
          <w:szCs w:val="21"/>
        </w:rPr>
        <w:t xml:space="preserve"> within the community and on the Twi</w:t>
      </w:r>
      <w:r w:rsidR="00C06072" w:rsidRPr="00AE10B4">
        <w:rPr>
          <w:rFonts w:ascii="Arial" w:hAnsi="Arial" w:cs="Arial"/>
          <w:color w:val="000000"/>
          <w:sz w:val="21"/>
          <w:szCs w:val="21"/>
        </w:rPr>
        <w:t xml:space="preserve">n Cities’ central corridor; the possibility of sharing services with other </w:t>
      </w:r>
      <w:r w:rsidR="009279B7" w:rsidRPr="00AE10B4">
        <w:rPr>
          <w:rFonts w:ascii="Arial" w:hAnsi="Arial" w:cs="Arial"/>
          <w:color w:val="000000"/>
          <w:sz w:val="21"/>
          <w:szCs w:val="21"/>
        </w:rPr>
        <w:t xml:space="preserve">institutions, including </w:t>
      </w:r>
      <w:r w:rsidR="00C06072" w:rsidRPr="00AE10B4">
        <w:rPr>
          <w:rFonts w:ascii="Arial" w:hAnsi="Arial" w:cs="Arial"/>
          <w:color w:val="000000"/>
          <w:sz w:val="21"/>
          <w:szCs w:val="21"/>
        </w:rPr>
        <w:t>members of</w:t>
      </w:r>
      <w:r w:rsidRPr="00AE10B4">
        <w:rPr>
          <w:rFonts w:ascii="Arial" w:hAnsi="Arial" w:cs="Arial"/>
          <w:color w:val="000000"/>
          <w:sz w:val="21"/>
          <w:szCs w:val="21"/>
        </w:rPr>
        <w:t xml:space="preserve"> </w:t>
      </w:r>
      <w:r w:rsidR="00C06072" w:rsidRPr="00AE10B4">
        <w:rPr>
          <w:rFonts w:ascii="Arial" w:hAnsi="Arial" w:cs="Arial"/>
          <w:color w:val="000000"/>
          <w:sz w:val="21"/>
          <w:szCs w:val="21"/>
        </w:rPr>
        <w:t>the Associated Colleges of the Twin Cities</w:t>
      </w:r>
      <w:r w:rsidR="009669C3" w:rsidRPr="00AE10B4">
        <w:rPr>
          <w:rFonts w:ascii="Arial" w:hAnsi="Arial" w:cs="Arial"/>
          <w:color w:val="000000"/>
          <w:sz w:val="21"/>
          <w:szCs w:val="21"/>
        </w:rPr>
        <w:t xml:space="preserve"> (ACTC)</w:t>
      </w:r>
      <w:r w:rsidR="00C06072" w:rsidRPr="00AE10B4">
        <w:rPr>
          <w:rFonts w:ascii="Arial" w:hAnsi="Arial" w:cs="Arial"/>
          <w:color w:val="000000"/>
          <w:sz w:val="21"/>
          <w:szCs w:val="21"/>
        </w:rPr>
        <w:t xml:space="preserve">; </w:t>
      </w:r>
      <w:r w:rsidRPr="00AE10B4">
        <w:rPr>
          <w:rFonts w:ascii="Arial" w:hAnsi="Arial" w:cs="Arial"/>
          <w:color w:val="000000"/>
          <w:sz w:val="21"/>
          <w:szCs w:val="21"/>
        </w:rPr>
        <w:t>working to strengthen the college’s leadership structures</w:t>
      </w:r>
      <w:r w:rsidR="00C06072" w:rsidRPr="00AE10B4">
        <w:rPr>
          <w:rFonts w:ascii="Arial" w:hAnsi="Arial" w:cs="Arial"/>
          <w:color w:val="000000"/>
          <w:sz w:val="21"/>
          <w:szCs w:val="21"/>
        </w:rPr>
        <w:t>; and retaining</w:t>
      </w:r>
      <w:r w:rsidRPr="00AE10B4">
        <w:rPr>
          <w:rFonts w:ascii="Arial" w:hAnsi="Arial" w:cs="Arial"/>
          <w:color w:val="000000"/>
          <w:sz w:val="21"/>
          <w:szCs w:val="21"/>
        </w:rPr>
        <w:t xml:space="preserve"> students, particularly traditional undergraduates (he </w:t>
      </w:r>
      <w:r w:rsidR="00371532" w:rsidRPr="00AE10B4">
        <w:rPr>
          <w:rFonts w:ascii="Arial" w:hAnsi="Arial" w:cs="Arial"/>
          <w:color w:val="000000"/>
          <w:sz w:val="21"/>
          <w:szCs w:val="21"/>
        </w:rPr>
        <w:t>expressed deep concern about</w:t>
      </w:r>
      <w:r w:rsidR="00C06072" w:rsidRPr="00AE10B4">
        <w:rPr>
          <w:rFonts w:ascii="Arial" w:hAnsi="Arial" w:cs="Arial"/>
          <w:color w:val="000000"/>
          <w:sz w:val="21"/>
          <w:szCs w:val="21"/>
        </w:rPr>
        <w:t xml:space="preserve"> the 75 percent </w:t>
      </w:r>
      <w:r w:rsidR="002763AB" w:rsidRPr="00AE10B4">
        <w:rPr>
          <w:rFonts w:ascii="Arial" w:hAnsi="Arial" w:cs="Arial"/>
          <w:color w:val="000000"/>
          <w:sz w:val="21"/>
          <w:szCs w:val="21"/>
        </w:rPr>
        <w:t xml:space="preserve">retention rate </w:t>
      </w:r>
      <w:r w:rsidR="009279B7" w:rsidRPr="00AE10B4">
        <w:rPr>
          <w:rFonts w:ascii="Arial" w:hAnsi="Arial" w:cs="Arial"/>
          <w:color w:val="000000"/>
          <w:sz w:val="21"/>
          <w:szCs w:val="21"/>
        </w:rPr>
        <w:t>of last year’s first-year class</w:t>
      </w:r>
      <w:r w:rsidR="00371532" w:rsidRPr="00AE10B4">
        <w:rPr>
          <w:rFonts w:ascii="Arial" w:hAnsi="Arial" w:cs="Arial"/>
          <w:color w:val="000000"/>
          <w:sz w:val="21"/>
          <w:szCs w:val="21"/>
        </w:rPr>
        <w:t>,</w:t>
      </w:r>
      <w:r w:rsidR="009279B7" w:rsidRPr="00AE10B4">
        <w:rPr>
          <w:rFonts w:ascii="Arial" w:hAnsi="Arial" w:cs="Arial"/>
          <w:color w:val="000000"/>
          <w:sz w:val="21"/>
          <w:szCs w:val="21"/>
        </w:rPr>
        <w:t xml:space="preserve"> </w:t>
      </w:r>
      <w:r w:rsidR="002763AB" w:rsidRPr="00AE10B4">
        <w:rPr>
          <w:rFonts w:ascii="Arial" w:hAnsi="Arial" w:cs="Arial"/>
          <w:color w:val="000000"/>
          <w:sz w:val="21"/>
          <w:szCs w:val="21"/>
        </w:rPr>
        <w:t>reported this fall</w:t>
      </w:r>
      <w:r w:rsidR="00C06072" w:rsidRPr="00AE10B4">
        <w:rPr>
          <w:rFonts w:ascii="Arial" w:hAnsi="Arial" w:cs="Arial"/>
          <w:color w:val="000000"/>
          <w:sz w:val="21"/>
          <w:szCs w:val="21"/>
        </w:rPr>
        <w:t>)</w:t>
      </w:r>
      <w:r w:rsidR="002763AB" w:rsidRPr="00AE10B4">
        <w:rPr>
          <w:rFonts w:ascii="Arial" w:hAnsi="Arial" w:cs="Arial"/>
          <w:color w:val="000000"/>
          <w:sz w:val="21"/>
          <w:szCs w:val="21"/>
        </w:rPr>
        <w:t>.</w:t>
      </w:r>
    </w:p>
    <w:p w14:paraId="6BDF5C0B" w14:textId="77777777" w:rsidR="00C06072" w:rsidRPr="00AE10B4" w:rsidRDefault="00C06072" w:rsidP="00AE0CCD">
      <w:pPr>
        <w:pStyle w:val="NoSpacing"/>
        <w:rPr>
          <w:rFonts w:ascii="Arial" w:hAnsi="Arial" w:cs="Arial"/>
          <w:color w:val="000000"/>
          <w:sz w:val="21"/>
          <w:szCs w:val="21"/>
        </w:rPr>
      </w:pPr>
    </w:p>
    <w:p w14:paraId="28EB5B98" w14:textId="2C3BB0B3" w:rsidR="000E11C7" w:rsidRPr="00AE10B4" w:rsidRDefault="00C06072" w:rsidP="00F50435">
      <w:pPr>
        <w:pStyle w:val="NoSpacing"/>
        <w:rPr>
          <w:rFonts w:ascii="Arial" w:hAnsi="Arial" w:cs="Arial"/>
          <w:color w:val="000000"/>
          <w:sz w:val="21"/>
          <w:szCs w:val="21"/>
        </w:rPr>
      </w:pPr>
      <w:r w:rsidRPr="00AE10B4">
        <w:rPr>
          <w:rFonts w:ascii="Arial" w:hAnsi="Arial" w:cs="Arial"/>
          <w:color w:val="000000"/>
          <w:sz w:val="21"/>
          <w:szCs w:val="21"/>
        </w:rPr>
        <w:t xml:space="preserve">Discussion </w:t>
      </w:r>
      <w:r w:rsidR="00F50435" w:rsidRPr="00AE10B4">
        <w:rPr>
          <w:rFonts w:ascii="Arial" w:hAnsi="Arial" w:cs="Arial"/>
          <w:color w:val="000000"/>
          <w:sz w:val="21"/>
          <w:szCs w:val="21"/>
        </w:rPr>
        <w:t>following the report included a request that the President pledge to involve “the entire community” in an</w:t>
      </w:r>
      <w:r w:rsidR="008E5E17" w:rsidRPr="00AE10B4">
        <w:rPr>
          <w:rFonts w:ascii="Arial" w:hAnsi="Arial" w:cs="Arial"/>
          <w:color w:val="000000"/>
          <w:sz w:val="21"/>
          <w:szCs w:val="21"/>
        </w:rPr>
        <w:t>y plan to develop or lease the c</w:t>
      </w:r>
      <w:r w:rsidR="00F50435" w:rsidRPr="00AE10B4">
        <w:rPr>
          <w:rFonts w:ascii="Arial" w:hAnsi="Arial" w:cs="Arial"/>
          <w:color w:val="000000"/>
          <w:sz w:val="21"/>
          <w:szCs w:val="21"/>
        </w:rPr>
        <w:t xml:space="preserve">ollege’s property (President </w:t>
      </w:r>
      <w:proofErr w:type="spellStart"/>
      <w:r w:rsidR="00F50435" w:rsidRPr="00AE10B4">
        <w:rPr>
          <w:rFonts w:ascii="Arial" w:hAnsi="Arial" w:cs="Arial"/>
          <w:color w:val="000000"/>
          <w:sz w:val="21"/>
          <w:szCs w:val="21"/>
        </w:rPr>
        <w:t>Pribbenow</w:t>
      </w:r>
      <w:proofErr w:type="spellEnd"/>
      <w:r w:rsidR="00F50435" w:rsidRPr="00AE10B4">
        <w:rPr>
          <w:rFonts w:ascii="Arial" w:hAnsi="Arial" w:cs="Arial"/>
          <w:color w:val="000000"/>
          <w:sz w:val="21"/>
          <w:szCs w:val="21"/>
        </w:rPr>
        <w:t>:  “I would be hap</w:t>
      </w:r>
      <w:r w:rsidR="008E5E17" w:rsidRPr="00AE10B4">
        <w:rPr>
          <w:rFonts w:ascii="Arial" w:hAnsi="Arial" w:cs="Arial"/>
          <w:color w:val="000000"/>
          <w:sz w:val="21"/>
          <w:szCs w:val="21"/>
        </w:rPr>
        <w:t>py to make that pledge”).</w:t>
      </w:r>
      <w:r w:rsidR="000E11C7" w:rsidRPr="00AE10B4">
        <w:rPr>
          <w:rFonts w:ascii="Arial" w:hAnsi="Arial" w:cs="Arial"/>
          <w:color w:val="000000"/>
          <w:sz w:val="21"/>
          <w:szCs w:val="21"/>
        </w:rPr>
        <w:t xml:space="preserve">  Another</w:t>
      </w:r>
      <w:r w:rsidR="00E22C79">
        <w:rPr>
          <w:rFonts w:ascii="Arial" w:hAnsi="Arial" w:cs="Arial"/>
          <w:color w:val="000000"/>
          <w:sz w:val="21"/>
          <w:szCs w:val="21"/>
        </w:rPr>
        <w:t xml:space="preserve"> question</w:t>
      </w:r>
      <w:r w:rsidR="000E11C7" w:rsidRPr="00AE10B4">
        <w:rPr>
          <w:rFonts w:ascii="Arial" w:hAnsi="Arial" w:cs="Arial"/>
          <w:color w:val="000000"/>
          <w:sz w:val="21"/>
          <w:szCs w:val="21"/>
        </w:rPr>
        <w:t xml:space="preserve"> </w:t>
      </w:r>
      <w:r w:rsidR="009279B7" w:rsidRPr="00AE10B4">
        <w:rPr>
          <w:rFonts w:ascii="Arial" w:hAnsi="Arial" w:cs="Arial"/>
          <w:color w:val="000000"/>
          <w:sz w:val="21"/>
          <w:szCs w:val="21"/>
        </w:rPr>
        <w:t>focused on</w:t>
      </w:r>
      <w:r w:rsidR="000E11C7" w:rsidRPr="00AE10B4">
        <w:rPr>
          <w:rFonts w:ascii="Arial" w:hAnsi="Arial" w:cs="Arial"/>
          <w:color w:val="000000"/>
          <w:sz w:val="21"/>
          <w:szCs w:val="21"/>
        </w:rPr>
        <w:t xml:space="preserve"> the range of incoming students reported to have steady grade-point averages and ACT scores in recent years.  Most </w:t>
      </w:r>
      <w:r w:rsidR="009279B7" w:rsidRPr="00AE10B4">
        <w:rPr>
          <w:rFonts w:ascii="Arial" w:hAnsi="Arial" w:cs="Arial"/>
          <w:color w:val="000000"/>
          <w:sz w:val="21"/>
          <w:szCs w:val="21"/>
        </w:rPr>
        <w:t>of the discussion</w:t>
      </w:r>
      <w:r w:rsidR="00F50435" w:rsidRPr="00AE10B4">
        <w:rPr>
          <w:rFonts w:ascii="Arial" w:hAnsi="Arial" w:cs="Arial"/>
          <w:color w:val="000000"/>
          <w:sz w:val="21"/>
          <w:szCs w:val="21"/>
        </w:rPr>
        <w:t xml:space="preserve"> focused </w:t>
      </w:r>
      <w:r w:rsidR="000E11C7" w:rsidRPr="00AE10B4">
        <w:rPr>
          <w:rFonts w:ascii="Arial" w:hAnsi="Arial" w:cs="Arial"/>
          <w:color w:val="000000"/>
          <w:sz w:val="21"/>
          <w:szCs w:val="21"/>
        </w:rPr>
        <w:t xml:space="preserve">on </w:t>
      </w:r>
      <w:r w:rsidR="00F50435" w:rsidRPr="00AE10B4">
        <w:rPr>
          <w:rFonts w:ascii="Arial" w:hAnsi="Arial" w:cs="Arial"/>
          <w:color w:val="000000"/>
          <w:sz w:val="21"/>
          <w:szCs w:val="21"/>
        </w:rPr>
        <w:t xml:space="preserve">the issues raised in the AAUP’s questions 9 through 11, and the written response to them by Paul Mueller, chair of the Board of Regents.  These questions concerned (9) </w:t>
      </w:r>
      <w:r w:rsidR="00A83D44" w:rsidRPr="00AE10B4">
        <w:rPr>
          <w:rFonts w:ascii="Arial" w:hAnsi="Arial" w:cs="Arial"/>
          <w:color w:val="000000"/>
          <w:sz w:val="21"/>
          <w:szCs w:val="21"/>
        </w:rPr>
        <w:t>funds</w:t>
      </w:r>
      <w:r w:rsidR="00F50435" w:rsidRPr="00AE10B4">
        <w:rPr>
          <w:rFonts w:ascii="Arial" w:hAnsi="Arial" w:cs="Arial"/>
          <w:color w:val="000000"/>
          <w:sz w:val="21"/>
          <w:szCs w:val="21"/>
        </w:rPr>
        <w:t xml:space="preserve"> spent on the President’s residence, </w:t>
      </w:r>
      <w:r w:rsidR="009B0978" w:rsidRPr="00AE10B4">
        <w:rPr>
          <w:rFonts w:ascii="Arial" w:hAnsi="Arial" w:cs="Arial"/>
          <w:color w:val="000000"/>
          <w:sz w:val="21"/>
          <w:szCs w:val="21"/>
        </w:rPr>
        <w:t>Augsburg House;</w:t>
      </w:r>
      <w:r w:rsidR="00A83D44" w:rsidRPr="00AE10B4">
        <w:rPr>
          <w:rFonts w:ascii="Arial" w:hAnsi="Arial" w:cs="Arial"/>
          <w:color w:val="000000"/>
          <w:sz w:val="21"/>
          <w:szCs w:val="21"/>
        </w:rPr>
        <w:t xml:space="preserve"> </w:t>
      </w:r>
      <w:r w:rsidR="00F50435" w:rsidRPr="00AE10B4">
        <w:rPr>
          <w:rFonts w:ascii="Arial" w:hAnsi="Arial" w:cs="Arial"/>
          <w:color w:val="000000"/>
          <w:sz w:val="21"/>
          <w:szCs w:val="21"/>
        </w:rPr>
        <w:t xml:space="preserve">(10) the </w:t>
      </w:r>
      <w:r w:rsidR="009279B7" w:rsidRPr="00AE10B4">
        <w:rPr>
          <w:rFonts w:ascii="Arial" w:hAnsi="Arial" w:cs="Arial"/>
          <w:color w:val="000000"/>
          <w:sz w:val="21"/>
          <w:szCs w:val="21"/>
        </w:rPr>
        <w:t>expectation</w:t>
      </w:r>
      <w:r w:rsidR="00F50435" w:rsidRPr="00AE10B4">
        <w:rPr>
          <w:rFonts w:ascii="Arial" w:hAnsi="Arial" w:cs="Arial"/>
          <w:color w:val="000000"/>
          <w:sz w:val="21"/>
          <w:szCs w:val="21"/>
        </w:rPr>
        <w:t xml:space="preserve"> that faculty declare </w:t>
      </w:r>
      <w:r w:rsidR="009279B7" w:rsidRPr="00AE10B4">
        <w:rPr>
          <w:rFonts w:ascii="Arial" w:hAnsi="Arial" w:cs="Arial"/>
          <w:color w:val="000000"/>
          <w:sz w:val="21"/>
          <w:szCs w:val="21"/>
        </w:rPr>
        <w:t xml:space="preserve">significant </w:t>
      </w:r>
      <w:r w:rsidR="00F50435" w:rsidRPr="00AE10B4">
        <w:rPr>
          <w:rFonts w:ascii="Arial" w:hAnsi="Arial" w:cs="Arial"/>
          <w:color w:val="000000"/>
          <w:sz w:val="21"/>
          <w:szCs w:val="21"/>
        </w:rPr>
        <w:t>outside consulting and</w:t>
      </w:r>
      <w:r w:rsidR="009B0978" w:rsidRPr="00AE10B4">
        <w:rPr>
          <w:rFonts w:ascii="Arial" w:hAnsi="Arial" w:cs="Arial"/>
          <w:color w:val="000000"/>
          <w:sz w:val="21"/>
          <w:szCs w:val="21"/>
        </w:rPr>
        <w:t xml:space="preserve"> teaching work, and </w:t>
      </w:r>
      <w:r w:rsidR="009279B7" w:rsidRPr="00AE10B4">
        <w:rPr>
          <w:rFonts w:ascii="Arial" w:hAnsi="Arial" w:cs="Arial"/>
          <w:color w:val="000000"/>
          <w:sz w:val="21"/>
          <w:szCs w:val="21"/>
        </w:rPr>
        <w:t xml:space="preserve">whether </w:t>
      </w:r>
      <w:r w:rsidR="009B0978" w:rsidRPr="00AE10B4">
        <w:rPr>
          <w:rFonts w:ascii="Arial" w:hAnsi="Arial" w:cs="Arial"/>
          <w:color w:val="000000"/>
          <w:sz w:val="21"/>
          <w:szCs w:val="21"/>
        </w:rPr>
        <w:t>the President</w:t>
      </w:r>
      <w:r w:rsidR="009279B7" w:rsidRPr="00AE10B4">
        <w:rPr>
          <w:rFonts w:ascii="Arial" w:hAnsi="Arial" w:cs="Arial"/>
          <w:color w:val="000000"/>
          <w:sz w:val="21"/>
          <w:szCs w:val="21"/>
        </w:rPr>
        <w:t>’s outside teaching commitments set a threshold for faculty outside commitments</w:t>
      </w:r>
      <w:r w:rsidR="009B0978" w:rsidRPr="00AE10B4">
        <w:rPr>
          <w:rFonts w:ascii="Arial" w:hAnsi="Arial" w:cs="Arial"/>
          <w:color w:val="000000"/>
          <w:sz w:val="21"/>
          <w:szCs w:val="21"/>
        </w:rPr>
        <w:t xml:space="preserve">; </w:t>
      </w:r>
      <w:r w:rsidR="00F50435" w:rsidRPr="00AE10B4">
        <w:rPr>
          <w:rFonts w:ascii="Arial" w:hAnsi="Arial" w:cs="Arial"/>
          <w:color w:val="000000"/>
          <w:sz w:val="21"/>
          <w:szCs w:val="21"/>
        </w:rPr>
        <w:t xml:space="preserve">and (11) the Board of Regents’ proposed </w:t>
      </w:r>
      <w:r w:rsidR="009279B7" w:rsidRPr="00AE10B4">
        <w:rPr>
          <w:rFonts w:ascii="Arial" w:hAnsi="Arial" w:cs="Arial"/>
          <w:color w:val="000000"/>
          <w:sz w:val="21"/>
          <w:szCs w:val="21"/>
        </w:rPr>
        <w:t>additional retirement contribution for highly-paid employees</w:t>
      </w:r>
      <w:r w:rsidR="000E11C7" w:rsidRPr="00AE10B4">
        <w:rPr>
          <w:rFonts w:ascii="Arial" w:hAnsi="Arial" w:cs="Arial"/>
          <w:color w:val="000000"/>
          <w:sz w:val="21"/>
          <w:szCs w:val="21"/>
        </w:rPr>
        <w:t>, including the President,</w:t>
      </w:r>
      <w:r w:rsidR="00A83D44" w:rsidRPr="00AE10B4">
        <w:rPr>
          <w:rFonts w:ascii="Arial" w:hAnsi="Arial" w:cs="Arial"/>
          <w:color w:val="000000"/>
          <w:sz w:val="21"/>
          <w:szCs w:val="21"/>
        </w:rPr>
        <w:t xml:space="preserve"> </w:t>
      </w:r>
      <w:r w:rsidR="00236F78" w:rsidRPr="00AE10B4">
        <w:rPr>
          <w:rFonts w:ascii="Arial" w:hAnsi="Arial" w:cs="Arial"/>
          <w:color w:val="000000"/>
          <w:sz w:val="21"/>
          <w:szCs w:val="21"/>
        </w:rPr>
        <w:t xml:space="preserve">whose </w:t>
      </w:r>
      <w:r w:rsidR="000E11C7" w:rsidRPr="00AE10B4">
        <w:rPr>
          <w:rFonts w:ascii="Arial" w:hAnsi="Arial" w:cs="Arial"/>
          <w:color w:val="000000"/>
          <w:sz w:val="21"/>
          <w:szCs w:val="21"/>
        </w:rPr>
        <w:t xml:space="preserve">annual </w:t>
      </w:r>
      <w:r w:rsidR="00236F78" w:rsidRPr="00AE10B4">
        <w:rPr>
          <w:rFonts w:ascii="Arial" w:hAnsi="Arial" w:cs="Arial"/>
          <w:color w:val="000000"/>
          <w:sz w:val="21"/>
          <w:szCs w:val="21"/>
        </w:rPr>
        <w:t>salaries exceed</w:t>
      </w:r>
      <w:r w:rsidR="00F50435" w:rsidRPr="00AE10B4">
        <w:rPr>
          <w:rFonts w:ascii="Arial" w:hAnsi="Arial" w:cs="Arial"/>
          <w:color w:val="000000"/>
          <w:sz w:val="21"/>
          <w:szCs w:val="21"/>
        </w:rPr>
        <w:t xml:space="preserve"> the Social Security </w:t>
      </w:r>
      <w:r w:rsidR="009279B7" w:rsidRPr="00AE10B4">
        <w:rPr>
          <w:rFonts w:ascii="Arial" w:hAnsi="Arial" w:cs="Arial"/>
          <w:color w:val="000000"/>
          <w:sz w:val="21"/>
          <w:szCs w:val="21"/>
        </w:rPr>
        <w:t xml:space="preserve">tax </w:t>
      </w:r>
      <w:r w:rsidR="00F50435" w:rsidRPr="00AE10B4">
        <w:rPr>
          <w:rFonts w:ascii="Arial" w:hAnsi="Arial" w:cs="Arial"/>
          <w:color w:val="000000"/>
          <w:sz w:val="21"/>
          <w:szCs w:val="21"/>
        </w:rPr>
        <w:t>cap</w:t>
      </w:r>
      <w:r w:rsidR="00A83D44" w:rsidRPr="00AE10B4">
        <w:rPr>
          <w:rFonts w:ascii="Arial" w:hAnsi="Arial" w:cs="Arial"/>
          <w:color w:val="000000"/>
          <w:sz w:val="21"/>
          <w:szCs w:val="21"/>
        </w:rPr>
        <w:t>.</w:t>
      </w:r>
      <w:r w:rsidR="008A4171" w:rsidRPr="00AE10B4">
        <w:rPr>
          <w:rFonts w:ascii="Arial" w:hAnsi="Arial" w:cs="Arial"/>
          <w:color w:val="000000"/>
          <w:sz w:val="21"/>
          <w:szCs w:val="21"/>
        </w:rPr>
        <w:t xml:space="preserve">  There was a request for clarification of why this </w:t>
      </w:r>
      <w:r w:rsidR="009279B7" w:rsidRPr="00AE10B4">
        <w:rPr>
          <w:rFonts w:ascii="Arial" w:hAnsi="Arial" w:cs="Arial"/>
          <w:color w:val="000000"/>
          <w:sz w:val="21"/>
          <w:szCs w:val="21"/>
        </w:rPr>
        <w:t>“</w:t>
      </w:r>
      <w:r w:rsidR="008A4171" w:rsidRPr="00AE10B4">
        <w:rPr>
          <w:rFonts w:ascii="Arial" w:hAnsi="Arial" w:cs="Arial"/>
          <w:color w:val="000000"/>
          <w:sz w:val="21"/>
          <w:szCs w:val="21"/>
        </w:rPr>
        <w:t>bonus</w:t>
      </w:r>
      <w:r w:rsidR="009279B7" w:rsidRPr="00AE10B4">
        <w:rPr>
          <w:rFonts w:ascii="Arial" w:hAnsi="Arial" w:cs="Arial"/>
          <w:color w:val="000000"/>
          <w:sz w:val="21"/>
          <w:szCs w:val="21"/>
        </w:rPr>
        <w:t>”</w:t>
      </w:r>
      <w:r w:rsidR="008A4171" w:rsidRPr="00AE10B4">
        <w:rPr>
          <w:rFonts w:ascii="Arial" w:hAnsi="Arial" w:cs="Arial"/>
          <w:color w:val="000000"/>
          <w:sz w:val="21"/>
          <w:szCs w:val="21"/>
        </w:rPr>
        <w:t xml:space="preserve"> was proposed and in what form it would be made; the President responded that the board was </w:t>
      </w:r>
      <w:r w:rsidR="009279B7" w:rsidRPr="00AE10B4">
        <w:rPr>
          <w:rFonts w:ascii="Arial" w:hAnsi="Arial" w:cs="Arial"/>
          <w:color w:val="000000"/>
          <w:sz w:val="21"/>
          <w:szCs w:val="21"/>
        </w:rPr>
        <w:t xml:space="preserve">applying the College’s existing compensation philosophy, </w:t>
      </w:r>
      <w:r w:rsidR="008A4171" w:rsidRPr="00AE10B4">
        <w:rPr>
          <w:rFonts w:ascii="Arial" w:hAnsi="Arial" w:cs="Arial"/>
          <w:color w:val="000000"/>
          <w:sz w:val="21"/>
          <w:szCs w:val="21"/>
        </w:rPr>
        <w:t>using “due deliberation in a complex landscape</w:t>
      </w:r>
      <w:r w:rsidR="009279B7" w:rsidRPr="00AE10B4">
        <w:rPr>
          <w:rFonts w:ascii="Arial" w:hAnsi="Arial" w:cs="Arial"/>
          <w:color w:val="000000"/>
          <w:sz w:val="21"/>
          <w:szCs w:val="21"/>
        </w:rPr>
        <w:t>,</w:t>
      </w:r>
      <w:r w:rsidR="008A4171" w:rsidRPr="00AE10B4">
        <w:rPr>
          <w:rFonts w:ascii="Arial" w:hAnsi="Arial" w:cs="Arial"/>
          <w:color w:val="000000"/>
          <w:sz w:val="21"/>
          <w:szCs w:val="21"/>
        </w:rPr>
        <w:t xml:space="preserve">” </w:t>
      </w:r>
      <w:r w:rsidR="008A4171" w:rsidRPr="00AE10B4">
        <w:rPr>
          <w:rFonts w:ascii="Arial" w:hAnsi="Arial" w:cs="Arial"/>
          <w:color w:val="000000"/>
          <w:sz w:val="21"/>
          <w:szCs w:val="21"/>
        </w:rPr>
        <w:lastRenderedPageBreak/>
        <w:t xml:space="preserve">and that </w:t>
      </w:r>
      <w:r w:rsidR="009279B7" w:rsidRPr="00AE10B4">
        <w:rPr>
          <w:rFonts w:ascii="Arial" w:hAnsi="Arial" w:cs="Arial"/>
          <w:color w:val="000000"/>
          <w:sz w:val="21"/>
          <w:szCs w:val="21"/>
        </w:rPr>
        <w:t xml:space="preserve">an institutional </w:t>
      </w:r>
      <w:r w:rsidR="008A4171" w:rsidRPr="00AE10B4">
        <w:rPr>
          <w:rFonts w:ascii="Arial" w:hAnsi="Arial" w:cs="Arial"/>
          <w:color w:val="000000"/>
          <w:sz w:val="21"/>
          <w:szCs w:val="21"/>
        </w:rPr>
        <w:t xml:space="preserve">goal </w:t>
      </w:r>
      <w:r w:rsidR="009279B7" w:rsidRPr="00AE10B4">
        <w:rPr>
          <w:rFonts w:ascii="Arial" w:hAnsi="Arial" w:cs="Arial"/>
          <w:color w:val="000000"/>
          <w:sz w:val="21"/>
          <w:szCs w:val="21"/>
        </w:rPr>
        <w:t xml:space="preserve">is </w:t>
      </w:r>
      <w:r w:rsidR="008A4171" w:rsidRPr="00AE10B4">
        <w:rPr>
          <w:rFonts w:ascii="Arial" w:hAnsi="Arial" w:cs="Arial"/>
          <w:color w:val="000000"/>
          <w:sz w:val="21"/>
          <w:szCs w:val="21"/>
        </w:rPr>
        <w:t xml:space="preserve">to set compensation at 50 percent of the median for peer institutions, reflecting the risk inherent in leadership positions:  “We need to fulfill our mission and our goals; if we don’t, I lose my job.”  </w:t>
      </w:r>
      <w:r w:rsidR="000E11C7" w:rsidRPr="00AE10B4">
        <w:rPr>
          <w:rFonts w:ascii="Arial" w:hAnsi="Arial" w:cs="Arial"/>
          <w:color w:val="000000"/>
          <w:sz w:val="21"/>
          <w:szCs w:val="21"/>
        </w:rPr>
        <w:t>The President</w:t>
      </w:r>
      <w:r w:rsidR="008A4171" w:rsidRPr="00AE10B4">
        <w:rPr>
          <w:rFonts w:ascii="Arial" w:hAnsi="Arial" w:cs="Arial"/>
          <w:color w:val="000000"/>
          <w:sz w:val="21"/>
          <w:szCs w:val="21"/>
        </w:rPr>
        <w:t xml:space="preserve"> said that the compensation would not be </w:t>
      </w:r>
      <w:r w:rsidR="009279B7" w:rsidRPr="00AE10B4">
        <w:rPr>
          <w:rFonts w:ascii="Arial" w:hAnsi="Arial" w:cs="Arial"/>
          <w:color w:val="000000"/>
          <w:sz w:val="21"/>
          <w:szCs w:val="21"/>
        </w:rPr>
        <w:t xml:space="preserve">made </w:t>
      </w:r>
      <w:r w:rsidR="008A4171" w:rsidRPr="00AE10B4">
        <w:rPr>
          <w:rFonts w:ascii="Arial" w:hAnsi="Arial" w:cs="Arial"/>
          <w:color w:val="000000"/>
          <w:sz w:val="21"/>
          <w:szCs w:val="21"/>
        </w:rPr>
        <w:t xml:space="preserve">directly to </w:t>
      </w:r>
      <w:r w:rsidR="009279B7" w:rsidRPr="00AE10B4">
        <w:rPr>
          <w:rFonts w:ascii="Arial" w:hAnsi="Arial" w:cs="Arial"/>
          <w:color w:val="000000"/>
          <w:sz w:val="21"/>
          <w:szCs w:val="21"/>
        </w:rPr>
        <w:t>highly paid employees</w:t>
      </w:r>
      <w:r w:rsidR="008A4171" w:rsidRPr="00AE10B4">
        <w:rPr>
          <w:rFonts w:ascii="Arial" w:hAnsi="Arial" w:cs="Arial"/>
          <w:color w:val="000000"/>
          <w:sz w:val="21"/>
          <w:szCs w:val="21"/>
        </w:rPr>
        <w:t xml:space="preserve">, but rather go into </w:t>
      </w:r>
      <w:r w:rsidR="00FF75C5" w:rsidRPr="00AE10B4">
        <w:rPr>
          <w:rFonts w:ascii="Arial" w:hAnsi="Arial" w:cs="Arial"/>
          <w:color w:val="000000"/>
          <w:sz w:val="21"/>
          <w:szCs w:val="21"/>
        </w:rPr>
        <w:t>a</w:t>
      </w:r>
      <w:r w:rsidR="008A4171" w:rsidRPr="00AE10B4">
        <w:rPr>
          <w:rFonts w:ascii="Arial" w:hAnsi="Arial" w:cs="Arial"/>
          <w:color w:val="000000"/>
          <w:sz w:val="21"/>
          <w:szCs w:val="21"/>
        </w:rPr>
        <w:t xml:space="preserve"> </w:t>
      </w:r>
      <w:r w:rsidR="009279B7" w:rsidRPr="00AE10B4">
        <w:rPr>
          <w:rFonts w:ascii="Arial" w:hAnsi="Arial" w:cs="Arial"/>
          <w:color w:val="000000"/>
          <w:sz w:val="21"/>
          <w:szCs w:val="21"/>
        </w:rPr>
        <w:t xml:space="preserve">special </w:t>
      </w:r>
      <w:r w:rsidR="008A4171" w:rsidRPr="00AE10B4">
        <w:rPr>
          <w:rFonts w:ascii="Arial" w:hAnsi="Arial" w:cs="Arial"/>
          <w:color w:val="000000"/>
          <w:sz w:val="21"/>
          <w:szCs w:val="21"/>
        </w:rPr>
        <w:t>Social Security fund</w:t>
      </w:r>
      <w:r w:rsidR="009279B7" w:rsidRPr="00AE10B4">
        <w:rPr>
          <w:rFonts w:ascii="Arial" w:hAnsi="Arial" w:cs="Arial"/>
          <w:color w:val="000000"/>
          <w:sz w:val="21"/>
          <w:szCs w:val="21"/>
        </w:rPr>
        <w:t xml:space="preserve"> as a piece of the overall compensation package.</w:t>
      </w:r>
    </w:p>
    <w:p w14:paraId="08FCBFD5" w14:textId="77777777" w:rsidR="000E11C7" w:rsidRPr="00AE10B4" w:rsidRDefault="000E11C7" w:rsidP="00F50435">
      <w:pPr>
        <w:pStyle w:val="NoSpacing"/>
        <w:rPr>
          <w:rFonts w:ascii="Arial" w:hAnsi="Arial" w:cs="Arial"/>
          <w:color w:val="000000"/>
          <w:sz w:val="21"/>
          <w:szCs w:val="21"/>
        </w:rPr>
      </w:pPr>
    </w:p>
    <w:p w14:paraId="29B736DC" w14:textId="3790B004" w:rsidR="00AA1BC1" w:rsidRPr="00AE10B4" w:rsidRDefault="008A4171" w:rsidP="00F50435">
      <w:pPr>
        <w:pStyle w:val="NoSpacing"/>
        <w:rPr>
          <w:rFonts w:ascii="Arial" w:hAnsi="Arial" w:cs="Arial"/>
          <w:color w:val="000000"/>
          <w:sz w:val="21"/>
          <w:szCs w:val="21"/>
        </w:rPr>
      </w:pPr>
      <w:r w:rsidRPr="00AE10B4">
        <w:rPr>
          <w:rFonts w:ascii="Arial" w:hAnsi="Arial" w:cs="Arial"/>
          <w:color w:val="000000"/>
          <w:sz w:val="21"/>
          <w:szCs w:val="21"/>
        </w:rPr>
        <w:t xml:space="preserve">One faculty member said he believed that the </w:t>
      </w:r>
      <w:r w:rsidR="000E11C7" w:rsidRPr="00AE10B4">
        <w:rPr>
          <w:rFonts w:ascii="Arial" w:hAnsi="Arial" w:cs="Arial"/>
          <w:color w:val="000000"/>
          <w:sz w:val="21"/>
          <w:szCs w:val="21"/>
        </w:rPr>
        <w:t xml:space="preserve">Regents’ </w:t>
      </w:r>
      <w:r w:rsidRPr="00AE10B4">
        <w:rPr>
          <w:rFonts w:ascii="Arial" w:hAnsi="Arial" w:cs="Arial"/>
          <w:color w:val="000000"/>
          <w:sz w:val="21"/>
          <w:szCs w:val="21"/>
        </w:rPr>
        <w:t>concern over disparity for the college’s top wage earners was misplaced</w:t>
      </w:r>
      <w:r w:rsidR="000E11C7" w:rsidRPr="00AE10B4">
        <w:rPr>
          <w:rFonts w:ascii="Arial" w:hAnsi="Arial" w:cs="Arial"/>
          <w:color w:val="000000"/>
          <w:sz w:val="21"/>
          <w:szCs w:val="21"/>
        </w:rPr>
        <w:t>, given that many professors’ salaries at Augsburg are well below the median in national and regional comparisons</w:t>
      </w:r>
      <w:r w:rsidRPr="00AE10B4">
        <w:rPr>
          <w:rFonts w:ascii="Arial" w:hAnsi="Arial" w:cs="Arial"/>
          <w:color w:val="000000"/>
          <w:sz w:val="21"/>
          <w:szCs w:val="21"/>
        </w:rPr>
        <w:t xml:space="preserve">; another pointed out that </w:t>
      </w:r>
      <w:r w:rsidR="009279B7" w:rsidRPr="00AE10B4">
        <w:rPr>
          <w:rFonts w:ascii="Arial" w:hAnsi="Arial" w:cs="Arial"/>
          <w:color w:val="000000"/>
          <w:sz w:val="21"/>
          <w:szCs w:val="21"/>
        </w:rPr>
        <w:t xml:space="preserve">highly-paid </w:t>
      </w:r>
      <w:r w:rsidRPr="00AE10B4">
        <w:rPr>
          <w:rFonts w:ascii="Arial" w:hAnsi="Arial" w:cs="Arial"/>
          <w:color w:val="000000"/>
          <w:sz w:val="21"/>
          <w:szCs w:val="21"/>
        </w:rPr>
        <w:t xml:space="preserve">people </w:t>
      </w:r>
      <w:r w:rsidR="009279B7" w:rsidRPr="00AE10B4">
        <w:rPr>
          <w:rFonts w:ascii="Arial" w:hAnsi="Arial" w:cs="Arial"/>
          <w:color w:val="000000"/>
          <w:sz w:val="21"/>
          <w:szCs w:val="21"/>
        </w:rPr>
        <w:t>(</w:t>
      </w:r>
      <w:r w:rsidRPr="00AE10B4">
        <w:rPr>
          <w:rFonts w:ascii="Arial" w:hAnsi="Arial" w:cs="Arial"/>
          <w:color w:val="000000"/>
          <w:sz w:val="21"/>
          <w:szCs w:val="21"/>
        </w:rPr>
        <w:t>with incomes above the Social Security cap</w:t>
      </w:r>
      <w:r w:rsidR="009279B7" w:rsidRPr="00AE10B4">
        <w:rPr>
          <w:rFonts w:ascii="Arial" w:hAnsi="Arial" w:cs="Arial"/>
          <w:color w:val="000000"/>
          <w:sz w:val="21"/>
          <w:szCs w:val="21"/>
        </w:rPr>
        <w:t>)</w:t>
      </w:r>
      <w:r w:rsidRPr="00AE10B4">
        <w:rPr>
          <w:rFonts w:ascii="Arial" w:hAnsi="Arial" w:cs="Arial"/>
          <w:color w:val="000000"/>
          <w:sz w:val="21"/>
          <w:szCs w:val="21"/>
        </w:rPr>
        <w:t xml:space="preserve"> tend to live longer than those with lower incomes</w:t>
      </w:r>
      <w:r w:rsidR="000E11C7" w:rsidRPr="00AE10B4">
        <w:rPr>
          <w:rFonts w:ascii="Arial" w:hAnsi="Arial" w:cs="Arial"/>
          <w:color w:val="000000"/>
          <w:sz w:val="21"/>
          <w:szCs w:val="21"/>
        </w:rPr>
        <w:t>, so they draw more Social Security benefits over their lifetime</w:t>
      </w:r>
      <w:r w:rsidR="00A21B11" w:rsidRPr="00AE10B4">
        <w:rPr>
          <w:rFonts w:ascii="Arial" w:hAnsi="Arial" w:cs="Arial"/>
          <w:color w:val="000000"/>
          <w:sz w:val="21"/>
          <w:szCs w:val="21"/>
        </w:rPr>
        <w:t>s</w:t>
      </w:r>
      <w:r w:rsidR="000E11C7" w:rsidRPr="00AE10B4">
        <w:rPr>
          <w:rFonts w:ascii="Arial" w:hAnsi="Arial" w:cs="Arial"/>
          <w:color w:val="000000"/>
          <w:sz w:val="21"/>
          <w:szCs w:val="21"/>
        </w:rPr>
        <w:t xml:space="preserve">.  Several asked for ways that they could </w:t>
      </w:r>
      <w:r w:rsidR="00D16B3B" w:rsidRPr="00AE10B4">
        <w:rPr>
          <w:rFonts w:ascii="Arial" w:hAnsi="Arial" w:cs="Arial"/>
          <w:color w:val="000000"/>
          <w:sz w:val="21"/>
          <w:szCs w:val="21"/>
        </w:rPr>
        <w:t>communicate</w:t>
      </w:r>
      <w:r w:rsidR="000E11C7" w:rsidRPr="00AE10B4">
        <w:rPr>
          <w:rFonts w:ascii="Arial" w:hAnsi="Arial" w:cs="Arial"/>
          <w:color w:val="000000"/>
          <w:sz w:val="21"/>
          <w:szCs w:val="21"/>
        </w:rPr>
        <w:t xml:space="preserve"> with the board, formally and informally, about th</w:t>
      </w:r>
      <w:r w:rsidR="00A21B11" w:rsidRPr="00AE10B4">
        <w:rPr>
          <w:rFonts w:ascii="Arial" w:hAnsi="Arial" w:cs="Arial"/>
          <w:color w:val="000000"/>
          <w:sz w:val="21"/>
          <w:szCs w:val="21"/>
        </w:rPr>
        <w:t>e</w:t>
      </w:r>
      <w:r w:rsidR="000E11C7" w:rsidRPr="00AE10B4">
        <w:rPr>
          <w:rFonts w:ascii="Arial" w:hAnsi="Arial" w:cs="Arial"/>
          <w:color w:val="000000"/>
          <w:sz w:val="21"/>
          <w:szCs w:val="21"/>
        </w:rPr>
        <w:t>s</w:t>
      </w:r>
      <w:r w:rsidR="00A21B11" w:rsidRPr="00AE10B4">
        <w:rPr>
          <w:rFonts w:ascii="Arial" w:hAnsi="Arial" w:cs="Arial"/>
          <w:color w:val="000000"/>
          <w:sz w:val="21"/>
          <w:szCs w:val="21"/>
        </w:rPr>
        <w:t>e</w:t>
      </w:r>
      <w:r w:rsidR="000E11C7" w:rsidRPr="00AE10B4">
        <w:rPr>
          <w:rFonts w:ascii="Arial" w:hAnsi="Arial" w:cs="Arial"/>
          <w:color w:val="000000"/>
          <w:sz w:val="21"/>
          <w:szCs w:val="21"/>
        </w:rPr>
        <w:t xml:space="preserve"> issue</w:t>
      </w:r>
      <w:r w:rsidR="00A21B11" w:rsidRPr="00AE10B4">
        <w:rPr>
          <w:rFonts w:ascii="Arial" w:hAnsi="Arial" w:cs="Arial"/>
          <w:color w:val="000000"/>
          <w:sz w:val="21"/>
          <w:szCs w:val="21"/>
        </w:rPr>
        <w:t>s</w:t>
      </w:r>
      <w:r w:rsidR="000E11C7" w:rsidRPr="00AE10B4">
        <w:rPr>
          <w:rFonts w:ascii="Arial" w:hAnsi="Arial" w:cs="Arial"/>
          <w:color w:val="000000"/>
          <w:sz w:val="21"/>
          <w:szCs w:val="21"/>
        </w:rPr>
        <w:t xml:space="preserve">, and expressed frustration with </w:t>
      </w:r>
      <w:r w:rsidR="005D442D" w:rsidRPr="00AE10B4">
        <w:rPr>
          <w:rFonts w:ascii="Arial" w:hAnsi="Arial" w:cs="Arial"/>
          <w:color w:val="000000"/>
          <w:sz w:val="21"/>
          <w:szCs w:val="21"/>
        </w:rPr>
        <w:t xml:space="preserve">what one faculty member called </w:t>
      </w:r>
      <w:r w:rsidR="000E11C7" w:rsidRPr="00AE10B4">
        <w:rPr>
          <w:rFonts w:ascii="Arial" w:hAnsi="Arial" w:cs="Arial"/>
          <w:color w:val="000000"/>
          <w:sz w:val="21"/>
          <w:szCs w:val="21"/>
        </w:rPr>
        <w:t>Regents Chair Mueller’s “vague answe</w:t>
      </w:r>
      <w:bookmarkStart w:id="0" w:name="_GoBack"/>
      <w:bookmarkEnd w:id="0"/>
      <w:r w:rsidR="000E11C7" w:rsidRPr="00AE10B4">
        <w:rPr>
          <w:rFonts w:ascii="Arial" w:hAnsi="Arial" w:cs="Arial"/>
          <w:color w:val="000000"/>
          <w:sz w:val="21"/>
          <w:szCs w:val="21"/>
        </w:rPr>
        <w:t xml:space="preserve">r” to the questions.  </w:t>
      </w:r>
      <w:r w:rsidR="00A21B11" w:rsidRPr="00AE10B4">
        <w:rPr>
          <w:rFonts w:ascii="Arial" w:hAnsi="Arial" w:cs="Arial"/>
          <w:color w:val="000000"/>
          <w:sz w:val="21"/>
          <w:szCs w:val="21"/>
        </w:rPr>
        <w:t>Concern about</w:t>
      </w:r>
      <w:r w:rsidR="00D16B3B" w:rsidRPr="00AE10B4">
        <w:rPr>
          <w:rFonts w:ascii="Arial" w:hAnsi="Arial" w:cs="Arial"/>
          <w:color w:val="000000"/>
          <w:sz w:val="21"/>
          <w:szCs w:val="21"/>
        </w:rPr>
        <w:t xml:space="preserve"> morale came up more than once.  </w:t>
      </w:r>
      <w:r w:rsidR="000E11C7" w:rsidRPr="00AE10B4">
        <w:rPr>
          <w:rFonts w:ascii="Arial" w:hAnsi="Arial" w:cs="Arial"/>
          <w:color w:val="000000"/>
          <w:sz w:val="21"/>
          <w:szCs w:val="21"/>
        </w:rPr>
        <w:t xml:space="preserve">The President defended the Regents’ position:  “Compensation is the Board’s responsibility.  These questions </w:t>
      </w:r>
      <w:r w:rsidR="00A21B11" w:rsidRPr="00AE10B4">
        <w:rPr>
          <w:rFonts w:ascii="Arial" w:hAnsi="Arial" w:cs="Arial"/>
          <w:color w:val="000000"/>
          <w:sz w:val="21"/>
          <w:szCs w:val="21"/>
        </w:rPr>
        <w:t xml:space="preserve">[the AAUP’s 9, 10, and 11] </w:t>
      </w:r>
      <w:r w:rsidR="000E11C7" w:rsidRPr="00AE10B4">
        <w:rPr>
          <w:rFonts w:ascii="Arial" w:hAnsi="Arial" w:cs="Arial"/>
          <w:color w:val="000000"/>
          <w:sz w:val="21"/>
          <w:szCs w:val="21"/>
        </w:rPr>
        <w:t xml:space="preserve">represent the community trying to get into the Board’s work, and </w:t>
      </w:r>
      <w:r w:rsidR="009279B7" w:rsidRPr="00AE10B4">
        <w:rPr>
          <w:rFonts w:ascii="Arial" w:hAnsi="Arial" w:cs="Arial"/>
          <w:color w:val="000000"/>
          <w:sz w:val="21"/>
          <w:szCs w:val="21"/>
        </w:rPr>
        <w:t xml:space="preserve">in response, </w:t>
      </w:r>
      <w:r w:rsidR="005D442D" w:rsidRPr="00AE10B4">
        <w:rPr>
          <w:rFonts w:ascii="Arial" w:hAnsi="Arial" w:cs="Arial"/>
          <w:color w:val="000000"/>
          <w:sz w:val="21"/>
          <w:szCs w:val="21"/>
        </w:rPr>
        <w:t>[</w:t>
      </w:r>
      <w:r w:rsidR="009279B7" w:rsidRPr="00AE10B4">
        <w:rPr>
          <w:rFonts w:ascii="Arial" w:hAnsi="Arial" w:cs="Arial"/>
          <w:color w:val="000000"/>
          <w:sz w:val="21"/>
          <w:szCs w:val="21"/>
        </w:rPr>
        <w:t>the Board is</w:t>
      </w:r>
      <w:r w:rsidR="005D442D" w:rsidRPr="00AE10B4">
        <w:rPr>
          <w:rFonts w:ascii="Arial" w:hAnsi="Arial" w:cs="Arial"/>
          <w:color w:val="000000"/>
          <w:sz w:val="21"/>
          <w:szCs w:val="21"/>
        </w:rPr>
        <w:t xml:space="preserve">] </w:t>
      </w:r>
      <w:r w:rsidR="000E11C7" w:rsidRPr="00AE10B4">
        <w:rPr>
          <w:rFonts w:ascii="Arial" w:hAnsi="Arial" w:cs="Arial"/>
          <w:color w:val="000000"/>
          <w:sz w:val="21"/>
          <w:szCs w:val="21"/>
        </w:rPr>
        <w:t xml:space="preserve">drawing a line.”  </w:t>
      </w:r>
      <w:r w:rsidR="00B737A8" w:rsidRPr="00AE10B4">
        <w:rPr>
          <w:rFonts w:ascii="Arial" w:hAnsi="Arial" w:cs="Arial"/>
          <w:color w:val="000000"/>
          <w:sz w:val="21"/>
          <w:szCs w:val="21"/>
        </w:rPr>
        <w:t xml:space="preserve">He said his salary is </w:t>
      </w:r>
      <w:r w:rsidR="00A21B11" w:rsidRPr="00AE10B4">
        <w:rPr>
          <w:rFonts w:ascii="Arial" w:hAnsi="Arial" w:cs="Arial"/>
          <w:color w:val="000000"/>
          <w:sz w:val="21"/>
          <w:szCs w:val="21"/>
        </w:rPr>
        <w:t>well-</w:t>
      </w:r>
      <w:r w:rsidR="00B737A8" w:rsidRPr="00AE10B4">
        <w:rPr>
          <w:rFonts w:ascii="Arial" w:hAnsi="Arial" w:cs="Arial"/>
          <w:color w:val="000000"/>
          <w:sz w:val="21"/>
          <w:szCs w:val="21"/>
        </w:rPr>
        <w:t xml:space="preserve">known and published in the </w:t>
      </w:r>
      <w:r w:rsidR="00B737A8" w:rsidRPr="00AE10B4">
        <w:rPr>
          <w:rFonts w:ascii="Arial" w:hAnsi="Arial" w:cs="Arial"/>
          <w:i/>
          <w:color w:val="000000"/>
          <w:sz w:val="21"/>
          <w:szCs w:val="21"/>
        </w:rPr>
        <w:t>Chronicle of Higher Education</w:t>
      </w:r>
      <w:r w:rsidR="00B737A8" w:rsidRPr="00AE10B4">
        <w:rPr>
          <w:rFonts w:ascii="Arial" w:hAnsi="Arial" w:cs="Arial"/>
          <w:color w:val="000000"/>
          <w:sz w:val="21"/>
          <w:szCs w:val="21"/>
        </w:rPr>
        <w:t xml:space="preserve">.  About </w:t>
      </w:r>
      <w:r w:rsidR="000E11C7" w:rsidRPr="00AE10B4">
        <w:rPr>
          <w:rFonts w:ascii="Arial" w:hAnsi="Arial" w:cs="Arial"/>
          <w:color w:val="000000"/>
          <w:sz w:val="21"/>
          <w:szCs w:val="21"/>
        </w:rPr>
        <w:t xml:space="preserve">the outside teaching positions referred to in question </w:t>
      </w:r>
      <w:r w:rsidR="00B737A8" w:rsidRPr="00AE10B4">
        <w:rPr>
          <w:rFonts w:ascii="Arial" w:hAnsi="Arial" w:cs="Arial"/>
          <w:color w:val="000000"/>
          <w:sz w:val="21"/>
          <w:szCs w:val="21"/>
        </w:rPr>
        <w:t xml:space="preserve">10, he said:  “I teach </w:t>
      </w:r>
      <w:r w:rsidR="009279B7" w:rsidRPr="00AE10B4">
        <w:rPr>
          <w:rFonts w:ascii="Arial" w:hAnsi="Arial" w:cs="Arial"/>
          <w:color w:val="000000"/>
          <w:sz w:val="21"/>
          <w:szCs w:val="21"/>
        </w:rPr>
        <w:t xml:space="preserve">a class </w:t>
      </w:r>
      <w:r w:rsidR="00B737A8" w:rsidRPr="00AE10B4">
        <w:rPr>
          <w:rFonts w:ascii="Arial" w:hAnsi="Arial" w:cs="Arial"/>
          <w:color w:val="000000"/>
          <w:sz w:val="21"/>
          <w:szCs w:val="21"/>
        </w:rPr>
        <w:t>two day</w:t>
      </w:r>
      <w:r w:rsidR="009279B7" w:rsidRPr="00AE10B4">
        <w:rPr>
          <w:rFonts w:ascii="Arial" w:hAnsi="Arial" w:cs="Arial"/>
          <w:color w:val="000000"/>
          <w:sz w:val="21"/>
          <w:szCs w:val="21"/>
        </w:rPr>
        <w:t xml:space="preserve">s a week </w:t>
      </w:r>
      <w:r w:rsidR="00B737A8" w:rsidRPr="00AE10B4">
        <w:rPr>
          <w:rFonts w:ascii="Arial" w:hAnsi="Arial" w:cs="Arial"/>
          <w:color w:val="000000"/>
          <w:sz w:val="21"/>
          <w:szCs w:val="21"/>
        </w:rPr>
        <w:t>at St. Mary’s in honor of a colleague who died.  I take vacation days to do it.  That is a mean-spirited question.”  He also said that the Board is committing substantial funds to support higher faculty salaries at all levels, and to keep tuition increases at a minimum.</w:t>
      </w:r>
      <w:r w:rsidR="00D16B3B" w:rsidRPr="00AE10B4">
        <w:rPr>
          <w:rFonts w:ascii="Arial" w:hAnsi="Arial" w:cs="Arial"/>
          <w:color w:val="000000"/>
          <w:sz w:val="21"/>
          <w:szCs w:val="21"/>
        </w:rPr>
        <w:t xml:space="preserve">  “I appreciate the passion and concern you bring to these questions,” the President said, urging those concerned to communicate with him outside the meeting.</w:t>
      </w:r>
    </w:p>
    <w:p w14:paraId="46EE61F8" w14:textId="77777777" w:rsidR="008A4171" w:rsidRPr="00AE10B4" w:rsidRDefault="008A4171" w:rsidP="008A4171">
      <w:pPr>
        <w:pStyle w:val="NoSpacing"/>
        <w:rPr>
          <w:rFonts w:ascii="Arial" w:hAnsi="Arial" w:cs="Arial"/>
          <w:color w:val="000000"/>
          <w:sz w:val="21"/>
          <w:szCs w:val="21"/>
        </w:rPr>
      </w:pPr>
    </w:p>
    <w:p w14:paraId="423154DD" w14:textId="77777777" w:rsidR="008A4171" w:rsidRPr="00AE10B4" w:rsidRDefault="008A4171" w:rsidP="008A4171">
      <w:pPr>
        <w:pStyle w:val="NoSpacing"/>
        <w:rPr>
          <w:rFonts w:ascii="Arial" w:hAnsi="Arial" w:cs="Arial"/>
          <w:b/>
          <w:color w:val="000000"/>
          <w:sz w:val="21"/>
          <w:szCs w:val="21"/>
        </w:rPr>
      </w:pPr>
      <w:r w:rsidRPr="00AE10B4">
        <w:rPr>
          <w:rFonts w:ascii="Arial" w:hAnsi="Arial" w:cs="Arial"/>
          <w:b/>
          <w:color w:val="000000"/>
          <w:sz w:val="21"/>
          <w:szCs w:val="21"/>
        </w:rPr>
        <w:t>Provost’s Report</w:t>
      </w:r>
    </w:p>
    <w:p w14:paraId="4A0B2A5C" w14:textId="44BD4878" w:rsidR="005D630E" w:rsidRPr="00AE10B4" w:rsidRDefault="005D630E" w:rsidP="005D630E">
      <w:pPr>
        <w:pStyle w:val="NoSpacing"/>
        <w:rPr>
          <w:rFonts w:ascii="Arial" w:hAnsi="Arial" w:cs="Arial"/>
          <w:color w:val="000000"/>
          <w:sz w:val="21"/>
          <w:szCs w:val="21"/>
        </w:rPr>
      </w:pPr>
      <w:r w:rsidRPr="00AE10B4">
        <w:rPr>
          <w:rFonts w:ascii="Arial" w:hAnsi="Arial" w:cs="Arial"/>
          <w:color w:val="000000"/>
          <w:sz w:val="21"/>
          <w:szCs w:val="21"/>
        </w:rPr>
        <w:t xml:space="preserve">In the interests of time, the Provost kept her report brief, referring faculty members to the December “Update” e-mailed the previous Saturday.  She highlighted a few </w:t>
      </w:r>
      <w:r w:rsidR="009279B7" w:rsidRPr="00AE10B4">
        <w:rPr>
          <w:rFonts w:ascii="Arial" w:hAnsi="Arial" w:cs="Arial"/>
          <w:color w:val="000000"/>
          <w:sz w:val="21"/>
          <w:szCs w:val="21"/>
        </w:rPr>
        <w:t xml:space="preserve">items </w:t>
      </w:r>
      <w:r w:rsidRPr="00AE10B4">
        <w:rPr>
          <w:rFonts w:ascii="Arial" w:hAnsi="Arial" w:cs="Arial"/>
          <w:color w:val="000000"/>
          <w:sz w:val="21"/>
          <w:szCs w:val="21"/>
        </w:rPr>
        <w:t>from that document:  (1) Augsburg’s proposed accreditation change, moving from the Higher Learning Commission’s AQIP pathway to its more flexible Open pathway</w:t>
      </w:r>
      <w:r w:rsidR="009279B7" w:rsidRPr="00AE10B4">
        <w:rPr>
          <w:rFonts w:ascii="Arial" w:hAnsi="Arial" w:cs="Arial"/>
          <w:color w:val="000000"/>
          <w:sz w:val="21"/>
          <w:szCs w:val="21"/>
        </w:rPr>
        <w:t>—which has now been endorsed by the Faculty Senate as well as the Provost, and which the President has given every indication that he is prepared to accept</w:t>
      </w:r>
      <w:r w:rsidRPr="00AE10B4">
        <w:rPr>
          <w:rFonts w:ascii="Arial" w:hAnsi="Arial" w:cs="Arial"/>
          <w:color w:val="000000"/>
          <w:sz w:val="21"/>
          <w:szCs w:val="21"/>
        </w:rPr>
        <w:t>; (2) the nominations the Provost seeks for an ad hoc Adjunct Task Force; (3) the importance of submitting final grades by the December 27 deadline; and (4) recognizing three December retirements:  Martha Johnson, professor of theater arts; Jane Ann Nelson, director of library services; and Frankie Shackelford, professor of languages and cross-cultural studies.</w:t>
      </w:r>
    </w:p>
    <w:p w14:paraId="31F10644" w14:textId="77777777" w:rsidR="008A4171" w:rsidRPr="00AE10B4" w:rsidRDefault="008A4171" w:rsidP="008A4171">
      <w:pPr>
        <w:pStyle w:val="NoSpacing"/>
        <w:rPr>
          <w:rFonts w:ascii="Arial" w:hAnsi="Arial" w:cs="Arial"/>
          <w:color w:val="000000"/>
          <w:sz w:val="21"/>
          <w:szCs w:val="21"/>
        </w:rPr>
      </w:pPr>
    </w:p>
    <w:p w14:paraId="068A3F4A" w14:textId="77777777" w:rsidR="008A4171" w:rsidRPr="00AE10B4" w:rsidRDefault="008A4171" w:rsidP="008A4171">
      <w:pPr>
        <w:pStyle w:val="NoSpacing"/>
        <w:rPr>
          <w:rFonts w:ascii="Arial" w:hAnsi="Arial" w:cs="Arial"/>
          <w:b/>
          <w:color w:val="000000"/>
          <w:sz w:val="21"/>
          <w:szCs w:val="21"/>
        </w:rPr>
      </w:pPr>
      <w:r w:rsidRPr="00AE10B4">
        <w:rPr>
          <w:rFonts w:ascii="Arial" w:hAnsi="Arial" w:cs="Arial"/>
          <w:b/>
          <w:color w:val="000000"/>
          <w:sz w:val="21"/>
          <w:szCs w:val="21"/>
        </w:rPr>
        <w:t>Faculty Senate Report</w:t>
      </w:r>
    </w:p>
    <w:p w14:paraId="3A722091" w14:textId="7652CCE6" w:rsidR="008A4171" w:rsidRPr="00AE10B4" w:rsidRDefault="008A4171" w:rsidP="00336DE7">
      <w:pPr>
        <w:pStyle w:val="NoSpacing"/>
        <w:rPr>
          <w:rFonts w:ascii="Arial" w:hAnsi="Arial" w:cs="Arial"/>
          <w:color w:val="000000"/>
          <w:sz w:val="21"/>
          <w:szCs w:val="21"/>
        </w:rPr>
      </w:pPr>
      <w:r w:rsidRPr="00AE10B4">
        <w:rPr>
          <w:rFonts w:ascii="Arial" w:hAnsi="Arial" w:cs="Arial"/>
          <w:color w:val="000000"/>
          <w:sz w:val="21"/>
          <w:szCs w:val="21"/>
        </w:rPr>
        <w:t>Bill Green</w:t>
      </w:r>
      <w:r w:rsidR="00392E91" w:rsidRPr="00AE10B4">
        <w:rPr>
          <w:rFonts w:ascii="Arial" w:hAnsi="Arial" w:cs="Arial"/>
          <w:color w:val="000000"/>
          <w:sz w:val="21"/>
          <w:szCs w:val="21"/>
        </w:rPr>
        <w:t>, professor of history</w:t>
      </w:r>
      <w:r w:rsidR="00336DE7" w:rsidRPr="00AE10B4">
        <w:rPr>
          <w:rFonts w:ascii="Arial" w:hAnsi="Arial" w:cs="Arial"/>
          <w:color w:val="000000"/>
          <w:sz w:val="21"/>
          <w:szCs w:val="21"/>
        </w:rPr>
        <w:t>, thanked those who fixed the technical difficulties with</w:t>
      </w:r>
      <w:r w:rsidR="00FF75C5" w:rsidRPr="00AE10B4">
        <w:rPr>
          <w:rFonts w:ascii="Arial" w:hAnsi="Arial" w:cs="Arial"/>
          <w:color w:val="000000"/>
          <w:sz w:val="21"/>
          <w:szCs w:val="21"/>
        </w:rPr>
        <w:t xml:space="preserve"> distributing the AAUP document, and announced the upcoming sabbatical of David </w:t>
      </w:r>
      <w:proofErr w:type="spellStart"/>
      <w:r w:rsidR="00FF75C5" w:rsidRPr="00AE10B4">
        <w:rPr>
          <w:rFonts w:ascii="Arial" w:hAnsi="Arial" w:cs="Arial"/>
          <w:color w:val="000000"/>
          <w:sz w:val="21"/>
          <w:szCs w:val="21"/>
        </w:rPr>
        <w:t>Matz</w:t>
      </w:r>
      <w:proofErr w:type="spellEnd"/>
      <w:r w:rsidR="00FF75C5" w:rsidRPr="00AE10B4">
        <w:rPr>
          <w:rFonts w:ascii="Arial" w:hAnsi="Arial" w:cs="Arial"/>
          <w:color w:val="000000"/>
          <w:sz w:val="21"/>
          <w:szCs w:val="21"/>
        </w:rPr>
        <w:t>, professor of psychology.</w:t>
      </w:r>
      <w:r w:rsidR="00336DE7" w:rsidRPr="00AE10B4">
        <w:rPr>
          <w:rFonts w:ascii="Arial" w:hAnsi="Arial" w:cs="Arial"/>
          <w:color w:val="000000"/>
          <w:sz w:val="21"/>
          <w:szCs w:val="21"/>
        </w:rPr>
        <w:t xml:space="preserve">  Michael Lansing, associate professor and chair of history, </w:t>
      </w:r>
      <w:r w:rsidR="00237353" w:rsidRPr="00AE10B4">
        <w:rPr>
          <w:rFonts w:ascii="Arial" w:hAnsi="Arial" w:cs="Arial"/>
          <w:color w:val="000000"/>
          <w:sz w:val="21"/>
          <w:szCs w:val="21"/>
        </w:rPr>
        <w:t xml:space="preserve">then </w:t>
      </w:r>
      <w:r w:rsidR="00336DE7" w:rsidRPr="00AE10B4">
        <w:rPr>
          <w:rFonts w:ascii="Arial" w:hAnsi="Arial" w:cs="Arial"/>
          <w:color w:val="000000"/>
          <w:sz w:val="21"/>
          <w:szCs w:val="21"/>
        </w:rPr>
        <w:t xml:space="preserve">presented the Personnel Policies Committee’s (PPC’s) proposed changes to the </w:t>
      </w:r>
      <w:r w:rsidR="00FF6D8B" w:rsidRPr="00AE10B4">
        <w:rPr>
          <w:rFonts w:ascii="Arial" w:hAnsi="Arial" w:cs="Arial"/>
          <w:color w:val="000000"/>
          <w:sz w:val="21"/>
          <w:szCs w:val="21"/>
        </w:rPr>
        <w:t>Faculty Handbook</w:t>
      </w:r>
      <w:r w:rsidR="00336DE7" w:rsidRPr="00AE10B4">
        <w:rPr>
          <w:rFonts w:ascii="Arial" w:hAnsi="Arial" w:cs="Arial"/>
          <w:color w:val="000000"/>
          <w:sz w:val="21"/>
          <w:szCs w:val="21"/>
        </w:rPr>
        <w:t xml:space="preserve">: the Non Tenure Track Faculty (NTTF) proposal in section 6.1, approved by the faculty last May, and an addition to </w:t>
      </w:r>
      <w:r w:rsidR="00FF6D8B" w:rsidRPr="00AE10B4">
        <w:rPr>
          <w:rFonts w:ascii="Arial" w:hAnsi="Arial" w:cs="Arial"/>
          <w:color w:val="000000"/>
          <w:sz w:val="21"/>
          <w:szCs w:val="21"/>
        </w:rPr>
        <w:t xml:space="preserve">the Faculty By-Laws in </w:t>
      </w:r>
      <w:r w:rsidR="00336DE7" w:rsidRPr="00AE10B4">
        <w:rPr>
          <w:rFonts w:ascii="Arial" w:hAnsi="Arial" w:cs="Arial"/>
          <w:color w:val="000000"/>
          <w:sz w:val="21"/>
          <w:szCs w:val="21"/>
        </w:rPr>
        <w:t>section 9.2, forming a Compensation Committee as an official subcommittee of the PPC.  These changes require a 30-day reading period, and thus will be voted on at the January faculty meeting.  “I invite you to read them closely,” Professor Lansing said.</w:t>
      </w:r>
    </w:p>
    <w:p w14:paraId="67BA1090" w14:textId="77777777" w:rsidR="008A4171" w:rsidRPr="00AE10B4" w:rsidRDefault="008A4171" w:rsidP="008A4171">
      <w:pPr>
        <w:pStyle w:val="NoSpacing"/>
        <w:rPr>
          <w:rFonts w:ascii="Arial" w:hAnsi="Arial" w:cs="Arial"/>
          <w:color w:val="000000"/>
          <w:sz w:val="21"/>
          <w:szCs w:val="21"/>
        </w:rPr>
      </w:pPr>
    </w:p>
    <w:p w14:paraId="1577F781" w14:textId="5E9A24AC" w:rsidR="00336DE7" w:rsidRPr="00AE10B4" w:rsidRDefault="00336DE7" w:rsidP="008A4171">
      <w:pPr>
        <w:pStyle w:val="NoSpacing"/>
        <w:rPr>
          <w:rFonts w:ascii="Arial" w:hAnsi="Arial" w:cs="Arial"/>
          <w:color w:val="000000"/>
          <w:sz w:val="21"/>
          <w:szCs w:val="21"/>
        </w:rPr>
      </w:pPr>
      <w:r w:rsidRPr="00AE10B4">
        <w:rPr>
          <w:rFonts w:ascii="Arial" w:hAnsi="Arial" w:cs="Arial"/>
          <w:color w:val="000000"/>
          <w:sz w:val="21"/>
          <w:szCs w:val="21"/>
        </w:rPr>
        <w:t xml:space="preserve">In the ensuing discussion, it was suggested that the new </w:t>
      </w:r>
      <w:r w:rsidR="00FF6D8B" w:rsidRPr="00AE10B4">
        <w:rPr>
          <w:rFonts w:ascii="Arial" w:hAnsi="Arial" w:cs="Arial"/>
          <w:color w:val="000000"/>
          <w:sz w:val="21"/>
          <w:szCs w:val="21"/>
        </w:rPr>
        <w:t xml:space="preserve">Compensation </w:t>
      </w:r>
      <w:r w:rsidR="00237353" w:rsidRPr="00AE10B4">
        <w:rPr>
          <w:rFonts w:ascii="Arial" w:hAnsi="Arial" w:cs="Arial"/>
          <w:color w:val="000000"/>
          <w:sz w:val="21"/>
          <w:szCs w:val="21"/>
        </w:rPr>
        <w:t>C</w:t>
      </w:r>
      <w:r w:rsidRPr="00AE10B4">
        <w:rPr>
          <w:rFonts w:ascii="Arial" w:hAnsi="Arial" w:cs="Arial"/>
          <w:color w:val="000000"/>
          <w:sz w:val="21"/>
          <w:szCs w:val="21"/>
        </w:rPr>
        <w:t xml:space="preserve">ommittee become a subcommittee to the Faculty Senate directly, rather than to the PPC, which is itself a Senate subcommittee.  Professor Lansing replied that </w:t>
      </w:r>
      <w:r w:rsidR="00FF6D8B" w:rsidRPr="00AE10B4">
        <w:rPr>
          <w:rFonts w:ascii="Arial" w:hAnsi="Arial" w:cs="Arial"/>
          <w:color w:val="000000"/>
          <w:sz w:val="21"/>
          <w:szCs w:val="21"/>
        </w:rPr>
        <w:t xml:space="preserve">this was possible, but the </w:t>
      </w:r>
      <w:r w:rsidRPr="00AE10B4">
        <w:rPr>
          <w:rFonts w:ascii="Arial" w:hAnsi="Arial" w:cs="Arial"/>
          <w:color w:val="000000"/>
          <w:sz w:val="21"/>
          <w:szCs w:val="21"/>
        </w:rPr>
        <w:t xml:space="preserve">Faculty Handbook formally charges the PPC with compensation, so that language </w:t>
      </w:r>
      <w:r w:rsidR="00FF6D8B" w:rsidRPr="00AE10B4">
        <w:rPr>
          <w:rFonts w:ascii="Arial" w:hAnsi="Arial" w:cs="Arial"/>
          <w:color w:val="000000"/>
          <w:sz w:val="21"/>
          <w:szCs w:val="21"/>
        </w:rPr>
        <w:t xml:space="preserve">would </w:t>
      </w:r>
      <w:r w:rsidRPr="00AE10B4">
        <w:rPr>
          <w:rFonts w:ascii="Arial" w:hAnsi="Arial" w:cs="Arial"/>
          <w:color w:val="000000"/>
          <w:sz w:val="21"/>
          <w:szCs w:val="21"/>
        </w:rPr>
        <w:t>have to be changed before moving such a</w:t>
      </w:r>
      <w:r w:rsidR="005D442D" w:rsidRPr="00AE10B4">
        <w:rPr>
          <w:rFonts w:ascii="Arial" w:hAnsi="Arial" w:cs="Arial"/>
          <w:color w:val="000000"/>
          <w:sz w:val="21"/>
          <w:szCs w:val="21"/>
        </w:rPr>
        <w:t>n entity</w:t>
      </w:r>
      <w:r w:rsidRPr="00AE10B4">
        <w:rPr>
          <w:rFonts w:ascii="Arial" w:hAnsi="Arial" w:cs="Arial"/>
          <w:color w:val="000000"/>
          <w:sz w:val="21"/>
          <w:szCs w:val="21"/>
        </w:rPr>
        <w:t xml:space="preserve"> out of the PPC.  Another faculty member questioned the change to the NTTF proposal, which sets a goal “to have no more than 30% of undergraduate courses taught by faculty members in non-tenure track appointments,” rather than directly limiting the percentage of courses that can be so taught. It was opined that goals are not enforceable,</w:t>
      </w:r>
      <w:r w:rsidR="00FF6D8B" w:rsidRPr="00AE10B4">
        <w:rPr>
          <w:rFonts w:ascii="Arial" w:hAnsi="Arial" w:cs="Arial"/>
          <w:color w:val="000000"/>
          <w:sz w:val="21"/>
          <w:szCs w:val="21"/>
        </w:rPr>
        <w:t xml:space="preserve"> </w:t>
      </w:r>
      <w:r w:rsidR="00371532" w:rsidRPr="00AE10B4">
        <w:rPr>
          <w:rFonts w:ascii="Arial" w:hAnsi="Arial" w:cs="Arial"/>
          <w:color w:val="000000"/>
          <w:sz w:val="21"/>
          <w:szCs w:val="21"/>
        </w:rPr>
        <w:t xml:space="preserve">that they </w:t>
      </w:r>
      <w:r w:rsidR="00FF6D8B" w:rsidRPr="00AE10B4">
        <w:rPr>
          <w:rFonts w:ascii="Arial" w:hAnsi="Arial" w:cs="Arial"/>
          <w:color w:val="000000"/>
          <w:sz w:val="21"/>
          <w:szCs w:val="21"/>
        </w:rPr>
        <w:t xml:space="preserve">have no place in the </w:t>
      </w:r>
      <w:r w:rsidR="00FF6D8B" w:rsidRPr="00AE10B4">
        <w:rPr>
          <w:rFonts w:ascii="Arial" w:hAnsi="Arial" w:cs="Arial"/>
          <w:color w:val="000000"/>
          <w:sz w:val="21"/>
          <w:szCs w:val="21"/>
        </w:rPr>
        <w:lastRenderedPageBreak/>
        <w:t xml:space="preserve">Faculty Handbook, </w:t>
      </w:r>
      <w:r w:rsidRPr="00AE10B4">
        <w:rPr>
          <w:rFonts w:ascii="Arial" w:hAnsi="Arial" w:cs="Arial"/>
          <w:color w:val="000000"/>
          <w:sz w:val="21"/>
          <w:szCs w:val="21"/>
        </w:rPr>
        <w:t xml:space="preserve">and </w:t>
      </w:r>
      <w:r w:rsidR="005D442D" w:rsidRPr="00AE10B4">
        <w:rPr>
          <w:rFonts w:ascii="Arial" w:hAnsi="Arial" w:cs="Arial"/>
          <w:color w:val="000000"/>
          <w:sz w:val="21"/>
          <w:szCs w:val="21"/>
        </w:rPr>
        <w:t xml:space="preserve">that </w:t>
      </w:r>
      <w:r w:rsidRPr="00AE10B4">
        <w:rPr>
          <w:rFonts w:ascii="Arial" w:hAnsi="Arial" w:cs="Arial"/>
          <w:color w:val="000000"/>
          <w:sz w:val="21"/>
          <w:szCs w:val="21"/>
        </w:rPr>
        <w:t>this statement might open the door to an Augsburg entirely com</w:t>
      </w:r>
      <w:r w:rsidR="008B7BC3" w:rsidRPr="00AE10B4">
        <w:rPr>
          <w:rFonts w:ascii="Arial" w:hAnsi="Arial" w:cs="Arial"/>
          <w:color w:val="000000"/>
          <w:sz w:val="21"/>
          <w:szCs w:val="21"/>
        </w:rPr>
        <w:t xml:space="preserve">posed of “contingent faculty.” </w:t>
      </w:r>
      <w:r w:rsidRPr="00AE10B4">
        <w:rPr>
          <w:rFonts w:ascii="Arial" w:hAnsi="Arial" w:cs="Arial"/>
          <w:color w:val="000000"/>
          <w:sz w:val="21"/>
          <w:szCs w:val="21"/>
        </w:rPr>
        <w:t>The question of what constitutes a sustainable faculty workload was raised.  Another faculty member expressed the belief that non-tenure-track faculty were a valued part of Augsburg.</w:t>
      </w:r>
    </w:p>
    <w:p w14:paraId="6FE56AD5" w14:textId="77777777" w:rsidR="00336DE7" w:rsidRPr="00AE10B4" w:rsidRDefault="00336DE7" w:rsidP="008A4171">
      <w:pPr>
        <w:pStyle w:val="NoSpacing"/>
        <w:rPr>
          <w:rFonts w:ascii="Arial" w:hAnsi="Arial" w:cs="Arial"/>
          <w:color w:val="000000"/>
          <w:sz w:val="21"/>
          <w:szCs w:val="21"/>
        </w:rPr>
      </w:pPr>
    </w:p>
    <w:p w14:paraId="25544BC6" w14:textId="77777777" w:rsidR="00336DE7" w:rsidRPr="00AE10B4" w:rsidRDefault="00336DE7" w:rsidP="008A4171">
      <w:pPr>
        <w:pStyle w:val="NoSpacing"/>
        <w:rPr>
          <w:rFonts w:ascii="Arial" w:hAnsi="Arial" w:cs="Arial"/>
          <w:color w:val="000000"/>
          <w:sz w:val="21"/>
          <w:szCs w:val="21"/>
        </w:rPr>
      </w:pPr>
      <w:r w:rsidRPr="00AE10B4">
        <w:rPr>
          <w:rFonts w:ascii="Arial" w:hAnsi="Arial" w:cs="Arial"/>
          <w:b/>
          <w:color w:val="000000"/>
          <w:sz w:val="21"/>
          <w:szCs w:val="21"/>
        </w:rPr>
        <w:t xml:space="preserve">Old Business:  </w:t>
      </w:r>
      <w:r w:rsidR="008A4171" w:rsidRPr="00AE10B4">
        <w:rPr>
          <w:rFonts w:ascii="Arial" w:hAnsi="Arial" w:cs="Arial"/>
          <w:b/>
          <w:color w:val="000000"/>
          <w:sz w:val="21"/>
          <w:szCs w:val="21"/>
        </w:rPr>
        <w:t>Vote on Revised Undergraduate Learning Outcomes</w:t>
      </w:r>
    </w:p>
    <w:p w14:paraId="19486E46" w14:textId="264A457F" w:rsidR="008A4171" w:rsidRPr="00AE10B4" w:rsidRDefault="008A4171" w:rsidP="008A4171">
      <w:pPr>
        <w:pStyle w:val="NoSpacing"/>
        <w:rPr>
          <w:rFonts w:ascii="Arial" w:hAnsi="Arial" w:cs="Arial"/>
          <w:b/>
          <w:color w:val="000000"/>
          <w:sz w:val="21"/>
          <w:szCs w:val="21"/>
        </w:rPr>
      </w:pPr>
      <w:r w:rsidRPr="00AE10B4">
        <w:rPr>
          <w:rFonts w:ascii="Arial" w:hAnsi="Arial" w:cs="Arial"/>
          <w:color w:val="000000"/>
          <w:sz w:val="21"/>
          <w:szCs w:val="21"/>
        </w:rPr>
        <w:t>Jacqu</w:t>
      </w:r>
      <w:r w:rsidR="00237353" w:rsidRPr="00AE10B4">
        <w:rPr>
          <w:rFonts w:ascii="Arial" w:hAnsi="Arial" w:cs="Arial"/>
          <w:color w:val="000000"/>
          <w:sz w:val="21"/>
          <w:szCs w:val="21"/>
        </w:rPr>
        <w:t>eline</w:t>
      </w:r>
      <w:r w:rsidRPr="00AE10B4">
        <w:rPr>
          <w:rFonts w:ascii="Arial" w:hAnsi="Arial" w:cs="Arial"/>
          <w:color w:val="000000"/>
          <w:sz w:val="21"/>
          <w:szCs w:val="21"/>
        </w:rPr>
        <w:t xml:space="preserve"> </w:t>
      </w:r>
      <w:proofErr w:type="spellStart"/>
      <w:r w:rsidRPr="00AE10B4">
        <w:rPr>
          <w:rFonts w:ascii="Arial" w:hAnsi="Arial" w:cs="Arial"/>
          <w:color w:val="000000"/>
          <w:sz w:val="21"/>
          <w:szCs w:val="21"/>
        </w:rPr>
        <w:t>deVries</w:t>
      </w:r>
      <w:proofErr w:type="spellEnd"/>
      <w:r w:rsidRPr="00AE10B4">
        <w:rPr>
          <w:rFonts w:ascii="Arial" w:hAnsi="Arial" w:cs="Arial"/>
          <w:color w:val="000000"/>
          <w:sz w:val="21"/>
          <w:szCs w:val="21"/>
        </w:rPr>
        <w:t>, professor of history</w:t>
      </w:r>
      <w:r w:rsidR="00336DE7" w:rsidRPr="00AE10B4">
        <w:rPr>
          <w:rFonts w:ascii="Arial" w:hAnsi="Arial" w:cs="Arial"/>
          <w:color w:val="000000"/>
          <w:sz w:val="21"/>
          <w:szCs w:val="21"/>
        </w:rPr>
        <w:t xml:space="preserve">, presented </w:t>
      </w:r>
      <w:r w:rsidR="00A74D67" w:rsidRPr="00AE10B4">
        <w:rPr>
          <w:rFonts w:ascii="Arial" w:hAnsi="Arial" w:cs="Arial"/>
          <w:color w:val="000000"/>
          <w:sz w:val="21"/>
          <w:szCs w:val="21"/>
        </w:rPr>
        <w:t xml:space="preserve">the revised Undergraduate Student Learning Outcomes (SLO), </w:t>
      </w:r>
      <w:r w:rsidR="00FF6D8B" w:rsidRPr="00AE10B4">
        <w:rPr>
          <w:rFonts w:ascii="Arial" w:hAnsi="Arial" w:cs="Arial"/>
          <w:color w:val="000000"/>
          <w:sz w:val="21"/>
          <w:szCs w:val="21"/>
        </w:rPr>
        <w:t>situating them within</w:t>
      </w:r>
      <w:r w:rsidR="00A74D67" w:rsidRPr="00AE10B4">
        <w:rPr>
          <w:rFonts w:ascii="Arial" w:hAnsi="Arial" w:cs="Arial"/>
          <w:color w:val="000000"/>
          <w:sz w:val="21"/>
          <w:szCs w:val="21"/>
        </w:rPr>
        <w:t xml:space="preserve"> a national assessment initiative currently being debated in the United Kingdom, the “Research E</w:t>
      </w:r>
      <w:r w:rsidR="00E72655" w:rsidRPr="00AE10B4">
        <w:rPr>
          <w:rFonts w:ascii="Arial" w:hAnsi="Arial" w:cs="Arial"/>
          <w:color w:val="000000"/>
          <w:sz w:val="21"/>
          <w:szCs w:val="21"/>
        </w:rPr>
        <w:t>xcellence</w:t>
      </w:r>
      <w:r w:rsidR="00A74D67" w:rsidRPr="00AE10B4">
        <w:rPr>
          <w:rFonts w:ascii="Arial" w:hAnsi="Arial" w:cs="Arial"/>
          <w:color w:val="000000"/>
          <w:sz w:val="21"/>
          <w:szCs w:val="21"/>
        </w:rPr>
        <w:t xml:space="preserve"> Framework,” or REF.  One difference, she said, is that the REF is a top-down program, whereas SLO (an acronym she proposed) represents a grassroots, ground-up process.  </w:t>
      </w:r>
      <w:r w:rsidR="00B93192" w:rsidRPr="00AE10B4">
        <w:rPr>
          <w:rFonts w:ascii="Arial" w:hAnsi="Arial" w:cs="Arial"/>
          <w:color w:val="000000"/>
          <w:sz w:val="21"/>
          <w:szCs w:val="21"/>
        </w:rPr>
        <w:t>She</w:t>
      </w:r>
      <w:r w:rsidR="00A74D67" w:rsidRPr="00AE10B4">
        <w:rPr>
          <w:rFonts w:ascii="Arial" w:hAnsi="Arial" w:cs="Arial"/>
          <w:color w:val="000000"/>
          <w:sz w:val="21"/>
          <w:szCs w:val="21"/>
        </w:rPr>
        <w:t xml:space="preserve"> </w:t>
      </w:r>
      <w:r w:rsidR="002B21D9" w:rsidRPr="00AE10B4">
        <w:rPr>
          <w:rFonts w:ascii="Arial" w:hAnsi="Arial" w:cs="Arial"/>
          <w:color w:val="000000"/>
          <w:sz w:val="21"/>
          <w:szCs w:val="21"/>
        </w:rPr>
        <w:t>summarized</w:t>
      </w:r>
      <w:r w:rsidR="00A74D67" w:rsidRPr="00AE10B4">
        <w:rPr>
          <w:rFonts w:ascii="Arial" w:hAnsi="Arial" w:cs="Arial"/>
          <w:color w:val="000000"/>
          <w:sz w:val="21"/>
          <w:szCs w:val="21"/>
        </w:rPr>
        <w:t xml:space="preserve"> the changes made to the document since it was presented last month</w:t>
      </w:r>
      <w:r w:rsidR="00DE25CA" w:rsidRPr="00AE10B4">
        <w:rPr>
          <w:rFonts w:ascii="Arial" w:hAnsi="Arial" w:cs="Arial"/>
          <w:color w:val="000000"/>
          <w:sz w:val="21"/>
          <w:szCs w:val="21"/>
        </w:rPr>
        <w:t xml:space="preserve">; the full document can be accessed from the Academic Affairs </w:t>
      </w:r>
      <w:proofErr w:type="spellStart"/>
      <w:r w:rsidR="00DE25CA" w:rsidRPr="00AE10B4">
        <w:rPr>
          <w:rFonts w:ascii="Arial" w:hAnsi="Arial" w:cs="Arial"/>
          <w:color w:val="000000"/>
          <w:sz w:val="21"/>
          <w:szCs w:val="21"/>
        </w:rPr>
        <w:t>Augnet</w:t>
      </w:r>
      <w:proofErr w:type="spellEnd"/>
      <w:r w:rsidR="00DE25CA" w:rsidRPr="00AE10B4">
        <w:rPr>
          <w:rFonts w:ascii="Arial" w:hAnsi="Arial" w:cs="Arial"/>
          <w:color w:val="000000"/>
          <w:sz w:val="21"/>
          <w:szCs w:val="21"/>
        </w:rPr>
        <w:t xml:space="preserve"> page index</w:t>
      </w:r>
      <w:r w:rsidR="00FF75C5" w:rsidRPr="00AE10B4">
        <w:rPr>
          <w:rFonts w:ascii="Arial" w:hAnsi="Arial" w:cs="Arial"/>
          <w:color w:val="000000"/>
          <w:sz w:val="21"/>
          <w:szCs w:val="21"/>
        </w:rPr>
        <w:t xml:space="preserve"> for this meeting</w:t>
      </w:r>
      <w:r w:rsidR="00DE25CA" w:rsidRPr="00AE10B4">
        <w:rPr>
          <w:rFonts w:ascii="Arial" w:hAnsi="Arial" w:cs="Arial"/>
          <w:color w:val="000000"/>
          <w:sz w:val="21"/>
          <w:szCs w:val="21"/>
        </w:rPr>
        <w:t xml:space="preserve">, </w:t>
      </w:r>
      <w:hyperlink r:id="rId8" w:history="1">
        <w:r w:rsidR="00DE25CA" w:rsidRPr="00AE10B4">
          <w:rPr>
            <w:rStyle w:val="Hyperlink"/>
            <w:rFonts w:ascii="Arial" w:hAnsi="Arial" w:cs="Arial"/>
            <w:sz w:val="21"/>
            <w:szCs w:val="21"/>
          </w:rPr>
          <w:t>http://goo.gl/qSfc6N</w:t>
        </w:r>
      </w:hyperlink>
      <w:r w:rsidR="00FF75C5" w:rsidRPr="00AE10B4">
        <w:rPr>
          <w:rFonts w:ascii="Arial" w:hAnsi="Arial" w:cs="Arial"/>
          <w:color w:val="000000"/>
          <w:sz w:val="21"/>
          <w:szCs w:val="21"/>
        </w:rPr>
        <w:t>.</w:t>
      </w:r>
    </w:p>
    <w:p w14:paraId="0ABB1FA5" w14:textId="77777777" w:rsidR="008A4171" w:rsidRPr="00AE10B4" w:rsidRDefault="008A4171" w:rsidP="008A4171">
      <w:pPr>
        <w:pStyle w:val="NoSpacing"/>
        <w:rPr>
          <w:rFonts w:ascii="Arial" w:hAnsi="Arial" w:cs="Arial"/>
          <w:color w:val="000000"/>
          <w:sz w:val="21"/>
          <w:szCs w:val="21"/>
        </w:rPr>
      </w:pPr>
    </w:p>
    <w:p w14:paraId="12767D26" w14:textId="116A470E" w:rsidR="008A4171" w:rsidRPr="00AE10B4" w:rsidRDefault="00A74D67" w:rsidP="00A74D67">
      <w:pPr>
        <w:pStyle w:val="NoSpacing"/>
        <w:rPr>
          <w:rFonts w:ascii="Arial" w:hAnsi="Arial" w:cs="Arial"/>
          <w:color w:val="000000"/>
          <w:sz w:val="21"/>
          <w:szCs w:val="21"/>
        </w:rPr>
      </w:pPr>
      <w:r w:rsidRPr="00AE10B4">
        <w:rPr>
          <w:rFonts w:ascii="Arial" w:hAnsi="Arial" w:cs="Arial"/>
          <w:color w:val="000000"/>
          <w:sz w:val="21"/>
          <w:szCs w:val="21"/>
        </w:rPr>
        <w:t xml:space="preserve">It was asked where the SLO would “reside” after faculty approval, and how binding it was.  Professor </w:t>
      </w:r>
      <w:proofErr w:type="spellStart"/>
      <w:r w:rsidRPr="00AE10B4">
        <w:rPr>
          <w:rFonts w:ascii="Arial" w:hAnsi="Arial" w:cs="Arial"/>
          <w:color w:val="000000"/>
          <w:sz w:val="21"/>
          <w:szCs w:val="21"/>
        </w:rPr>
        <w:t>deVries</w:t>
      </w:r>
      <w:proofErr w:type="spellEnd"/>
      <w:r w:rsidRPr="00AE10B4">
        <w:rPr>
          <w:rFonts w:ascii="Arial" w:hAnsi="Arial" w:cs="Arial"/>
          <w:color w:val="000000"/>
          <w:sz w:val="21"/>
          <w:szCs w:val="21"/>
        </w:rPr>
        <w:t xml:space="preserve"> replied that its purpose was to inform </w:t>
      </w:r>
      <w:r w:rsidR="008B7BC3" w:rsidRPr="00AE10B4">
        <w:rPr>
          <w:rFonts w:ascii="Arial" w:hAnsi="Arial" w:cs="Arial"/>
          <w:color w:val="000000"/>
          <w:sz w:val="21"/>
          <w:szCs w:val="21"/>
        </w:rPr>
        <w:t>teaching</w:t>
      </w:r>
      <w:r w:rsidRPr="00AE10B4">
        <w:rPr>
          <w:rFonts w:ascii="Arial" w:hAnsi="Arial" w:cs="Arial"/>
          <w:color w:val="000000"/>
          <w:sz w:val="21"/>
          <w:szCs w:val="21"/>
        </w:rPr>
        <w:t xml:space="preserve"> practice and satisfy faculty members’ desire to understand how students are affected “around our core values.”  Enforcement</w:t>
      </w:r>
      <w:r w:rsidR="008B7BC3" w:rsidRPr="00AE10B4">
        <w:rPr>
          <w:rFonts w:ascii="Arial" w:hAnsi="Arial" w:cs="Arial"/>
          <w:color w:val="000000"/>
          <w:sz w:val="21"/>
          <w:szCs w:val="21"/>
        </w:rPr>
        <w:t>, she said,</w:t>
      </w:r>
      <w:r w:rsidRPr="00AE10B4">
        <w:rPr>
          <w:rFonts w:ascii="Arial" w:hAnsi="Arial" w:cs="Arial"/>
          <w:color w:val="000000"/>
          <w:sz w:val="21"/>
          <w:szCs w:val="21"/>
        </w:rPr>
        <w:t xml:space="preserve"> would come from the HLC’s expectation that Augsburg adhere to its standards.  Amy </w:t>
      </w:r>
      <w:proofErr w:type="spellStart"/>
      <w:r w:rsidRPr="00AE10B4">
        <w:rPr>
          <w:rFonts w:ascii="Arial" w:hAnsi="Arial" w:cs="Arial"/>
          <w:color w:val="000000"/>
          <w:sz w:val="21"/>
          <w:szCs w:val="21"/>
        </w:rPr>
        <w:t>Gort</w:t>
      </w:r>
      <w:proofErr w:type="spellEnd"/>
      <w:r w:rsidRPr="00AE10B4">
        <w:rPr>
          <w:rFonts w:ascii="Arial" w:hAnsi="Arial" w:cs="Arial"/>
          <w:color w:val="000000"/>
          <w:sz w:val="21"/>
          <w:szCs w:val="21"/>
        </w:rPr>
        <w:t xml:space="preserve">, dean of arts and sciences, added that </w:t>
      </w:r>
      <w:r w:rsidR="008B7BC3" w:rsidRPr="00AE10B4">
        <w:rPr>
          <w:rFonts w:ascii="Arial" w:hAnsi="Arial" w:cs="Arial"/>
          <w:color w:val="000000"/>
          <w:sz w:val="21"/>
          <w:szCs w:val="21"/>
        </w:rPr>
        <w:t>the SLO</w:t>
      </w:r>
      <w:r w:rsidRPr="00AE10B4">
        <w:rPr>
          <w:rFonts w:ascii="Arial" w:hAnsi="Arial" w:cs="Arial"/>
          <w:color w:val="000000"/>
          <w:sz w:val="21"/>
          <w:szCs w:val="21"/>
        </w:rPr>
        <w:t xml:space="preserve"> would be included in future editions of the academic catalog.  Other questions had to do with the difference between learning and competency, and how to assess each.  It was pointed out that this document was not advocating particular competency levels (such as those measured by the New York </w:t>
      </w:r>
      <w:r w:rsidR="008B7BC3" w:rsidRPr="00AE10B4">
        <w:rPr>
          <w:rFonts w:ascii="Arial" w:hAnsi="Arial" w:cs="Arial"/>
          <w:color w:val="000000"/>
          <w:sz w:val="21"/>
          <w:szCs w:val="21"/>
        </w:rPr>
        <w:t xml:space="preserve">State </w:t>
      </w:r>
      <w:r w:rsidRPr="00AE10B4">
        <w:rPr>
          <w:rFonts w:ascii="Arial" w:hAnsi="Arial" w:cs="Arial"/>
          <w:color w:val="000000"/>
          <w:sz w:val="21"/>
          <w:szCs w:val="21"/>
        </w:rPr>
        <w:t xml:space="preserve">Chancellor’s Exam), but rather stating general </w:t>
      </w:r>
      <w:r w:rsidR="002B21D9" w:rsidRPr="00AE10B4">
        <w:rPr>
          <w:rFonts w:ascii="Arial" w:hAnsi="Arial" w:cs="Arial"/>
          <w:color w:val="000000"/>
          <w:sz w:val="21"/>
          <w:szCs w:val="21"/>
        </w:rPr>
        <w:t xml:space="preserve">aspirational </w:t>
      </w:r>
      <w:r w:rsidRPr="00AE10B4">
        <w:rPr>
          <w:rFonts w:ascii="Arial" w:hAnsi="Arial" w:cs="Arial"/>
          <w:color w:val="000000"/>
          <w:sz w:val="21"/>
          <w:szCs w:val="21"/>
        </w:rPr>
        <w:t xml:space="preserve">standards.  </w:t>
      </w:r>
      <w:r w:rsidR="002B21D9" w:rsidRPr="00AE10B4">
        <w:rPr>
          <w:rFonts w:ascii="Arial" w:hAnsi="Arial" w:cs="Arial"/>
          <w:color w:val="000000"/>
          <w:sz w:val="21"/>
          <w:szCs w:val="21"/>
        </w:rPr>
        <w:t xml:space="preserve">A discrepancy was </w:t>
      </w:r>
      <w:r w:rsidR="00237353" w:rsidRPr="00AE10B4">
        <w:rPr>
          <w:rFonts w:ascii="Arial" w:hAnsi="Arial" w:cs="Arial"/>
          <w:color w:val="000000"/>
          <w:sz w:val="21"/>
          <w:szCs w:val="21"/>
        </w:rPr>
        <w:t>raised</w:t>
      </w:r>
      <w:r w:rsidR="002B21D9" w:rsidRPr="00AE10B4">
        <w:rPr>
          <w:rFonts w:ascii="Arial" w:hAnsi="Arial" w:cs="Arial"/>
          <w:color w:val="000000"/>
          <w:sz w:val="21"/>
          <w:szCs w:val="21"/>
        </w:rPr>
        <w:t xml:space="preserve"> between the text and the chart at the end of the document, and Professor </w:t>
      </w:r>
      <w:proofErr w:type="spellStart"/>
      <w:r w:rsidR="002B21D9" w:rsidRPr="00AE10B4">
        <w:rPr>
          <w:rFonts w:ascii="Arial" w:hAnsi="Arial" w:cs="Arial"/>
          <w:color w:val="000000"/>
          <w:sz w:val="21"/>
          <w:szCs w:val="21"/>
        </w:rPr>
        <w:t>deVries</w:t>
      </w:r>
      <w:proofErr w:type="spellEnd"/>
      <w:r w:rsidR="002B21D9" w:rsidRPr="00AE10B4">
        <w:rPr>
          <w:rFonts w:ascii="Arial" w:hAnsi="Arial" w:cs="Arial"/>
          <w:color w:val="000000"/>
          <w:sz w:val="21"/>
          <w:szCs w:val="21"/>
        </w:rPr>
        <w:t xml:space="preserve"> said that it was </w:t>
      </w:r>
      <w:r w:rsidR="008B7BC3" w:rsidRPr="00AE10B4">
        <w:rPr>
          <w:rFonts w:ascii="Arial" w:hAnsi="Arial" w:cs="Arial"/>
          <w:color w:val="000000"/>
          <w:sz w:val="21"/>
          <w:szCs w:val="21"/>
        </w:rPr>
        <w:t>intended</w:t>
      </w:r>
      <w:r w:rsidR="002B21D9" w:rsidRPr="00AE10B4">
        <w:rPr>
          <w:rFonts w:ascii="Arial" w:hAnsi="Arial" w:cs="Arial"/>
          <w:color w:val="000000"/>
          <w:sz w:val="21"/>
          <w:szCs w:val="21"/>
        </w:rPr>
        <w:t>, before publishing the final version, to hire a graphic designer to provide a professional visual that would replace the chart.</w:t>
      </w:r>
    </w:p>
    <w:p w14:paraId="66ABE68E" w14:textId="77777777" w:rsidR="008A4171" w:rsidRPr="00AE10B4" w:rsidRDefault="008A4171" w:rsidP="008A4171">
      <w:pPr>
        <w:pStyle w:val="NoSpacing"/>
        <w:rPr>
          <w:rFonts w:ascii="Arial" w:hAnsi="Arial" w:cs="Arial"/>
          <w:color w:val="000000"/>
          <w:sz w:val="21"/>
          <w:szCs w:val="21"/>
        </w:rPr>
      </w:pPr>
    </w:p>
    <w:p w14:paraId="0085017D" w14:textId="0C0A27F6" w:rsidR="008A4171" w:rsidRPr="00AE10B4" w:rsidRDefault="002B21D9" w:rsidP="008A4171">
      <w:pPr>
        <w:pStyle w:val="NoSpacing"/>
        <w:rPr>
          <w:rFonts w:ascii="Arial" w:hAnsi="Arial" w:cs="Arial"/>
          <w:color w:val="000000"/>
          <w:sz w:val="21"/>
          <w:szCs w:val="21"/>
        </w:rPr>
      </w:pPr>
      <w:r w:rsidRPr="00AE10B4">
        <w:rPr>
          <w:rFonts w:ascii="Arial" w:hAnsi="Arial" w:cs="Arial"/>
          <w:color w:val="000000"/>
          <w:sz w:val="21"/>
          <w:szCs w:val="21"/>
        </w:rPr>
        <w:t xml:space="preserve">Professor </w:t>
      </w:r>
      <w:proofErr w:type="spellStart"/>
      <w:r w:rsidRPr="00AE10B4">
        <w:rPr>
          <w:rFonts w:ascii="Arial" w:hAnsi="Arial" w:cs="Arial"/>
          <w:color w:val="000000"/>
          <w:sz w:val="21"/>
          <w:szCs w:val="21"/>
        </w:rPr>
        <w:t>deVries</w:t>
      </w:r>
      <w:proofErr w:type="spellEnd"/>
      <w:r w:rsidRPr="00AE10B4">
        <w:rPr>
          <w:rFonts w:ascii="Arial" w:hAnsi="Arial" w:cs="Arial"/>
          <w:color w:val="000000"/>
          <w:sz w:val="21"/>
          <w:szCs w:val="21"/>
        </w:rPr>
        <w:t xml:space="preserve"> made a m</w:t>
      </w:r>
      <w:r w:rsidR="008A4171" w:rsidRPr="00AE10B4">
        <w:rPr>
          <w:rFonts w:ascii="Arial" w:hAnsi="Arial" w:cs="Arial"/>
          <w:color w:val="000000"/>
          <w:sz w:val="21"/>
          <w:szCs w:val="21"/>
        </w:rPr>
        <w:t xml:space="preserve">otion to approve </w:t>
      </w:r>
      <w:r w:rsidRPr="00AE10B4">
        <w:rPr>
          <w:rFonts w:ascii="Arial" w:hAnsi="Arial" w:cs="Arial"/>
          <w:color w:val="000000"/>
          <w:sz w:val="21"/>
          <w:szCs w:val="21"/>
        </w:rPr>
        <w:t xml:space="preserve">the </w:t>
      </w:r>
      <w:r w:rsidR="008A4171" w:rsidRPr="00AE10B4">
        <w:rPr>
          <w:rFonts w:ascii="Arial" w:hAnsi="Arial" w:cs="Arial"/>
          <w:color w:val="000000"/>
          <w:sz w:val="21"/>
          <w:szCs w:val="21"/>
        </w:rPr>
        <w:t xml:space="preserve">language of the </w:t>
      </w:r>
      <w:r w:rsidRPr="00AE10B4">
        <w:rPr>
          <w:rFonts w:ascii="Arial" w:hAnsi="Arial" w:cs="Arial"/>
          <w:color w:val="000000"/>
          <w:sz w:val="21"/>
          <w:szCs w:val="21"/>
        </w:rPr>
        <w:t xml:space="preserve">SLO </w:t>
      </w:r>
      <w:r w:rsidR="008A4171" w:rsidRPr="00AE10B4">
        <w:rPr>
          <w:rFonts w:ascii="Arial" w:hAnsi="Arial" w:cs="Arial"/>
          <w:color w:val="000000"/>
          <w:sz w:val="21"/>
          <w:szCs w:val="21"/>
        </w:rPr>
        <w:t xml:space="preserve">document, </w:t>
      </w:r>
      <w:r w:rsidRPr="00AE10B4">
        <w:rPr>
          <w:rFonts w:ascii="Arial" w:hAnsi="Arial" w:cs="Arial"/>
          <w:color w:val="000000"/>
          <w:sz w:val="21"/>
          <w:szCs w:val="21"/>
        </w:rPr>
        <w:t>separate from</w:t>
      </w:r>
      <w:r w:rsidR="008A4171" w:rsidRPr="00AE10B4">
        <w:rPr>
          <w:rFonts w:ascii="Arial" w:hAnsi="Arial" w:cs="Arial"/>
          <w:color w:val="000000"/>
          <w:sz w:val="21"/>
          <w:szCs w:val="21"/>
        </w:rPr>
        <w:t xml:space="preserve"> the </w:t>
      </w:r>
      <w:r w:rsidRPr="00AE10B4">
        <w:rPr>
          <w:rFonts w:ascii="Arial" w:hAnsi="Arial" w:cs="Arial"/>
          <w:color w:val="000000"/>
          <w:sz w:val="21"/>
          <w:szCs w:val="21"/>
        </w:rPr>
        <w:t xml:space="preserve">chart.  Audrey </w:t>
      </w:r>
      <w:proofErr w:type="spellStart"/>
      <w:r w:rsidRPr="00AE10B4">
        <w:rPr>
          <w:rFonts w:ascii="Arial" w:hAnsi="Arial" w:cs="Arial"/>
          <w:color w:val="000000"/>
          <w:sz w:val="21"/>
          <w:szCs w:val="21"/>
        </w:rPr>
        <w:t>Lensmire</w:t>
      </w:r>
      <w:proofErr w:type="spellEnd"/>
      <w:r w:rsidRPr="00AE10B4">
        <w:rPr>
          <w:rFonts w:ascii="Arial" w:hAnsi="Arial" w:cs="Arial"/>
          <w:color w:val="000000"/>
          <w:sz w:val="21"/>
          <w:szCs w:val="21"/>
        </w:rPr>
        <w:t xml:space="preserve">, assistant professor of education, seconded it.  The motion carried without opposition or abstentions. </w:t>
      </w:r>
    </w:p>
    <w:p w14:paraId="0996C944" w14:textId="77777777" w:rsidR="008A4171" w:rsidRPr="00AE10B4" w:rsidRDefault="008A4171" w:rsidP="008A4171">
      <w:pPr>
        <w:pStyle w:val="NoSpacing"/>
        <w:rPr>
          <w:rFonts w:ascii="Arial" w:hAnsi="Arial" w:cs="Arial"/>
          <w:color w:val="000000"/>
          <w:sz w:val="21"/>
          <w:szCs w:val="21"/>
        </w:rPr>
      </w:pPr>
    </w:p>
    <w:p w14:paraId="78B3F9A9" w14:textId="77777777" w:rsidR="008A4171" w:rsidRPr="00AE10B4" w:rsidRDefault="008A4171" w:rsidP="008A4171">
      <w:pPr>
        <w:pStyle w:val="NoSpacing"/>
        <w:rPr>
          <w:rFonts w:ascii="Arial" w:hAnsi="Arial" w:cs="Arial"/>
          <w:b/>
          <w:color w:val="000000"/>
          <w:sz w:val="21"/>
          <w:szCs w:val="21"/>
        </w:rPr>
      </w:pPr>
      <w:r w:rsidRPr="00AE10B4">
        <w:rPr>
          <w:rFonts w:ascii="Arial" w:hAnsi="Arial" w:cs="Arial"/>
          <w:b/>
          <w:color w:val="000000"/>
          <w:sz w:val="21"/>
          <w:szCs w:val="21"/>
        </w:rPr>
        <w:t>Committee Reports</w:t>
      </w:r>
    </w:p>
    <w:p w14:paraId="2236D98B" w14:textId="62DDB3A7" w:rsidR="008A4171" w:rsidRPr="00AE10B4" w:rsidRDefault="008B7BC3" w:rsidP="008A4171">
      <w:pPr>
        <w:pStyle w:val="NoSpacing"/>
        <w:rPr>
          <w:rFonts w:ascii="Arial" w:hAnsi="Arial" w:cs="Arial"/>
          <w:color w:val="000000"/>
          <w:sz w:val="21"/>
          <w:szCs w:val="21"/>
        </w:rPr>
      </w:pPr>
      <w:r w:rsidRPr="00AE10B4">
        <w:rPr>
          <w:rFonts w:ascii="Arial" w:hAnsi="Arial" w:cs="Arial"/>
          <w:color w:val="000000"/>
          <w:sz w:val="21"/>
          <w:szCs w:val="21"/>
        </w:rPr>
        <w:t xml:space="preserve">The reports of the </w:t>
      </w:r>
      <w:r w:rsidR="008A4171" w:rsidRPr="00AE10B4">
        <w:rPr>
          <w:rFonts w:ascii="Arial" w:hAnsi="Arial" w:cs="Arial"/>
          <w:color w:val="000000"/>
          <w:sz w:val="21"/>
          <w:szCs w:val="21"/>
        </w:rPr>
        <w:t>Academic Affairs Committee (AAC)</w:t>
      </w:r>
      <w:r w:rsidRPr="00AE10B4">
        <w:rPr>
          <w:rFonts w:ascii="Arial" w:hAnsi="Arial" w:cs="Arial"/>
          <w:color w:val="000000"/>
          <w:sz w:val="21"/>
          <w:szCs w:val="21"/>
        </w:rPr>
        <w:t xml:space="preserve">, </w:t>
      </w:r>
      <w:r w:rsidR="008A4171" w:rsidRPr="00AE10B4">
        <w:rPr>
          <w:rFonts w:ascii="Arial" w:hAnsi="Arial" w:cs="Arial"/>
          <w:color w:val="000000"/>
          <w:sz w:val="21"/>
          <w:szCs w:val="21"/>
        </w:rPr>
        <w:t>Assessment Committee</w:t>
      </w:r>
      <w:r w:rsidRPr="00AE10B4">
        <w:rPr>
          <w:rFonts w:ascii="Arial" w:hAnsi="Arial" w:cs="Arial"/>
          <w:color w:val="000000"/>
          <w:sz w:val="21"/>
          <w:szCs w:val="21"/>
        </w:rPr>
        <w:t xml:space="preserve">, and Graduate Academic Affairs Committee, printed versions of which are available </w:t>
      </w:r>
      <w:r w:rsidR="00FF75C5" w:rsidRPr="00AE10B4">
        <w:rPr>
          <w:rFonts w:ascii="Arial" w:hAnsi="Arial" w:cs="Arial"/>
          <w:color w:val="000000"/>
          <w:sz w:val="21"/>
          <w:szCs w:val="21"/>
        </w:rPr>
        <w:t xml:space="preserve">from the Academic Affairs </w:t>
      </w:r>
      <w:proofErr w:type="spellStart"/>
      <w:r w:rsidR="00FF75C5" w:rsidRPr="00AE10B4">
        <w:rPr>
          <w:rFonts w:ascii="Arial" w:hAnsi="Arial" w:cs="Arial"/>
          <w:color w:val="000000"/>
          <w:sz w:val="21"/>
          <w:szCs w:val="21"/>
        </w:rPr>
        <w:t>Augnet</w:t>
      </w:r>
      <w:proofErr w:type="spellEnd"/>
      <w:r w:rsidR="00FF75C5" w:rsidRPr="00AE10B4">
        <w:rPr>
          <w:rFonts w:ascii="Arial" w:hAnsi="Arial" w:cs="Arial"/>
          <w:color w:val="000000"/>
          <w:sz w:val="21"/>
          <w:szCs w:val="21"/>
        </w:rPr>
        <w:t xml:space="preserve"> page index (</w:t>
      </w:r>
      <w:hyperlink r:id="rId9" w:history="1">
        <w:r w:rsidR="00FF75C5" w:rsidRPr="00AE10B4">
          <w:rPr>
            <w:rStyle w:val="Hyperlink"/>
            <w:rFonts w:ascii="Arial" w:hAnsi="Arial" w:cs="Arial"/>
            <w:sz w:val="21"/>
            <w:szCs w:val="21"/>
          </w:rPr>
          <w:t>http://goo.gl/qSfc6N</w:t>
        </w:r>
      </w:hyperlink>
      <w:r w:rsidR="00FF75C5" w:rsidRPr="00AE10B4">
        <w:rPr>
          <w:rFonts w:ascii="Arial" w:hAnsi="Arial" w:cs="Arial"/>
          <w:color w:val="000000"/>
          <w:sz w:val="21"/>
          <w:szCs w:val="21"/>
        </w:rPr>
        <w:t xml:space="preserve">), were </w:t>
      </w:r>
      <w:r w:rsidR="00237353" w:rsidRPr="00AE10B4">
        <w:rPr>
          <w:rFonts w:ascii="Arial" w:hAnsi="Arial" w:cs="Arial"/>
          <w:color w:val="000000"/>
          <w:sz w:val="21"/>
          <w:szCs w:val="21"/>
        </w:rPr>
        <w:t>truncat</w:t>
      </w:r>
      <w:r w:rsidR="00FF75C5" w:rsidRPr="00AE10B4">
        <w:rPr>
          <w:rFonts w:ascii="Arial" w:hAnsi="Arial" w:cs="Arial"/>
          <w:color w:val="000000"/>
          <w:sz w:val="21"/>
          <w:szCs w:val="21"/>
        </w:rPr>
        <w:t>ed for lack of time</w:t>
      </w:r>
      <w:r w:rsidR="00DE25CA" w:rsidRPr="00AE10B4">
        <w:rPr>
          <w:rFonts w:ascii="Arial" w:hAnsi="Arial" w:cs="Arial"/>
          <w:color w:val="000000"/>
          <w:sz w:val="21"/>
          <w:szCs w:val="21"/>
        </w:rPr>
        <w:t>.</w:t>
      </w:r>
      <w:r w:rsidR="00FF6D8B" w:rsidRPr="00AE10B4">
        <w:rPr>
          <w:rFonts w:ascii="Arial" w:hAnsi="Arial" w:cs="Arial"/>
          <w:color w:val="000000"/>
          <w:sz w:val="21"/>
          <w:szCs w:val="21"/>
        </w:rPr>
        <w:t xml:space="preserve">  The Provost invited questions.  Dean </w:t>
      </w:r>
      <w:proofErr w:type="spellStart"/>
      <w:r w:rsidR="00FF6D8B" w:rsidRPr="00AE10B4">
        <w:rPr>
          <w:rFonts w:ascii="Arial" w:hAnsi="Arial" w:cs="Arial"/>
          <w:color w:val="000000"/>
          <w:sz w:val="21"/>
          <w:szCs w:val="21"/>
        </w:rPr>
        <w:t>Gort</w:t>
      </w:r>
      <w:proofErr w:type="spellEnd"/>
      <w:r w:rsidR="00FF6D8B" w:rsidRPr="00AE10B4">
        <w:rPr>
          <w:rFonts w:ascii="Arial" w:hAnsi="Arial" w:cs="Arial"/>
          <w:color w:val="000000"/>
          <w:sz w:val="21"/>
          <w:szCs w:val="21"/>
        </w:rPr>
        <w:t xml:space="preserve"> noted that, in addition to items mentioned in the AAC written report, AAC has endorsed a new summa exam process, which will give students three options for completing the summa exam.</w:t>
      </w:r>
    </w:p>
    <w:p w14:paraId="4CE711C3" w14:textId="77777777" w:rsidR="008A4171" w:rsidRPr="00AE10B4" w:rsidRDefault="008A4171" w:rsidP="008A4171">
      <w:pPr>
        <w:pStyle w:val="NoSpacing"/>
        <w:rPr>
          <w:rFonts w:ascii="Arial" w:hAnsi="Arial" w:cs="Arial"/>
          <w:color w:val="000000"/>
          <w:sz w:val="21"/>
          <w:szCs w:val="21"/>
        </w:rPr>
      </w:pPr>
    </w:p>
    <w:p w14:paraId="57A14BBE" w14:textId="77777777" w:rsidR="008A4171" w:rsidRPr="00AE10B4" w:rsidRDefault="008A4171" w:rsidP="008A4171">
      <w:pPr>
        <w:pStyle w:val="NoSpacing"/>
        <w:rPr>
          <w:rFonts w:ascii="Arial" w:hAnsi="Arial" w:cs="Arial"/>
          <w:b/>
          <w:color w:val="000000"/>
          <w:sz w:val="21"/>
          <w:szCs w:val="21"/>
        </w:rPr>
      </w:pPr>
      <w:r w:rsidRPr="00AE10B4">
        <w:rPr>
          <w:rFonts w:ascii="Arial" w:hAnsi="Arial" w:cs="Arial"/>
          <w:b/>
          <w:color w:val="000000"/>
          <w:sz w:val="21"/>
          <w:szCs w:val="21"/>
        </w:rPr>
        <w:t>Announcements</w:t>
      </w:r>
    </w:p>
    <w:p w14:paraId="61E3930F" w14:textId="6E42004E" w:rsidR="008A4171" w:rsidRPr="00AE10B4" w:rsidRDefault="00FF75C5" w:rsidP="008A4171">
      <w:pPr>
        <w:pStyle w:val="NoSpacing"/>
        <w:rPr>
          <w:rFonts w:ascii="Arial" w:hAnsi="Arial" w:cs="Arial"/>
          <w:color w:val="000000"/>
          <w:sz w:val="21"/>
          <w:szCs w:val="21"/>
        </w:rPr>
      </w:pPr>
      <w:r w:rsidRPr="00AE10B4">
        <w:rPr>
          <w:rFonts w:ascii="Arial" w:hAnsi="Arial" w:cs="Arial"/>
          <w:color w:val="000000"/>
          <w:sz w:val="21"/>
          <w:szCs w:val="21"/>
        </w:rPr>
        <w:t>In the interests of time, Joe Underhill, associate professor of political science, postponed his Peace Prize Forum update, and his River Semester invitation.</w:t>
      </w:r>
    </w:p>
    <w:p w14:paraId="05A215A3" w14:textId="77777777" w:rsidR="00FF75C5" w:rsidRPr="00AE10B4" w:rsidRDefault="00FF75C5" w:rsidP="008A4171">
      <w:pPr>
        <w:pStyle w:val="NoSpacing"/>
        <w:rPr>
          <w:rFonts w:ascii="Arial" w:hAnsi="Arial" w:cs="Arial"/>
          <w:color w:val="000000"/>
          <w:sz w:val="21"/>
          <w:szCs w:val="21"/>
        </w:rPr>
      </w:pPr>
    </w:p>
    <w:p w14:paraId="2FF47A2B" w14:textId="77777777" w:rsidR="008A4171" w:rsidRPr="00AE10B4" w:rsidRDefault="008A4171" w:rsidP="008A4171">
      <w:pPr>
        <w:pStyle w:val="NoSpacing"/>
        <w:rPr>
          <w:rFonts w:ascii="Arial" w:hAnsi="Arial" w:cs="Arial"/>
          <w:b/>
          <w:color w:val="000000"/>
          <w:sz w:val="21"/>
          <w:szCs w:val="21"/>
        </w:rPr>
      </w:pPr>
      <w:r w:rsidRPr="00AE10B4">
        <w:rPr>
          <w:rFonts w:ascii="Arial" w:hAnsi="Arial" w:cs="Arial"/>
          <w:b/>
          <w:color w:val="000000"/>
          <w:sz w:val="21"/>
          <w:szCs w:val="21"/>
        </w:rPr>
        <w:t>Adjourn</w:t>
      </w:r>
    </w:p>
    <w:p w14:paraId="50FF8C27" w14:textId="77777777" w:rsidR="008A4171" w:rsidRPr="00AE10B4" w:rsidRDefault="008A4171" w:rsidP="008A4171">
      <w:pPr>
        <w:pStyle w:val="NoSpacing"/>
        <w:rPr>
          <w:rFonts w:ascii="Arial" w:hAnsi="Arial" w:cs="Arial"/>
          <w:color w:val="000000"/>
          <w:sz w:val="21"/>
          <w:szCs w:val="21"/>
        </w:rPr>
      </w:pPr>
      <w:r w:rsidRPr="00AE10B4">
        <w:rPr>
          <w:rFonts w:ascii="Arial" w:hAnsi="Arial" w:cs="Arial"/>
          <w:color w:val="000000"/>
          <w:sz w:val="21"/>
          <w:szCs w:val="21"/>
        </w:rPr>
        <w:t xml:space="preserve">Provost </w:t>
      </w:r>
      <w:proofErr w:type="spellStart"/>
      <w:r w:rsidRPr="00AE10B4">
        <w:rPr>
          <w:rFonts w:ascii="Arial" w:hAnsi="Arial" w:cs="Arial"/>
          <w:color w:val="000000"/>
          <w:sz w:val="21"/>
          <w:szCs w:val="21"/>
        </w:rPr>
        <w:t>Kaivola</w:t>
      </w:r>
      <w:proofErr w:type="spellEnd"/>
      <w:r w:rsidRPr="00AE10B4">
        <w:rPr>
          <w:rFonts w:ascii="Arial" w:hAnsi="Arial" w:cs="Arial"/>
          <w:color w:val="000000"/>
          <w:sz w:val="21"/>
          <w:szCs w:val="21"/>
        </w:rPr>
        <w:t xml:space="preserve"> adjourned the meeting at 5:15 p.m.</w:t>
      </w:r>
    </w:p>
    <w:p w14:paraId="76B08769" w14:textId="77777777" w:rsidR="008A4171" w:rsidRPr="00AE10B4" w:rsidRDefault="008A4171" w:rsidP="008A4171">
      <w:pPr>
        <w:pStyle w:val="NoSpacing"/>
        <w:rPr>
          <w:rFonts w:ascii="Arial" w:hAnsi="Arial" w:cs="Arial"/>
          <w:color w:val="000000"/>
          <w:sz w:val="21"/>
          <w:szCs w:val="21"/>
        </w:rPr>
      </w:pPr>
    </w:p>
    <w:p w14:paraId="6D47BFC7" w14:textId="77777777" w:rsidR="008A4171" w:rsidRPr="00AE10B4" w:rsidRDefault="008A4171" w:rsidP="008A4171">
      <w:pPr>
        <w:pStyle w:val="NoSpacing"/>
        <w:rPr>
          <w:rFonts w:ascii="Arial" w:hAnsi="Arial" w:cs="Arial"/>
          <w:i/>
          <w:color w:val="000000"/>
          <w:sz w:val="21"/>
          <w:szCs w:val="21"/>
        </w:rPr>
      </w:pPr>
      <w:r w:rsidRPr="00AE10B4">
        <w:rPr>
          <w:rFonts w:ascii="Arial" w:hAnsi="Arial" w:cs="Arial"/>
          <w:i/>
          <w:color w:val="000000"/>
          <w:sz w:val="21"/>
          <w:szCs w:val="21"/>
        </w:rPr>
        <w:t>Respectfully submitted,</w:t>
      </w:r>
    </w:p>
    <w:p w14:paraId="74952036" w14:textId="77777777" w:rsidR="008A4171" w:rsidRPr="00AE10B4" w:rsidRDefault="008A4171" w:rsidP="008A4171">
      <w:pPr>
        <w:pStyle w:val="NoSpacing"/>
        <w:rPr>
          <w:rFonts w:ascii="Arial" w:hAnsi="Arial" w:cs="Arial"/>
          <w:i/>
          <w:color w:val="000000"/>
          <w:sz w:val="21"/>
          <w:szCs w:val="21"/>
        </w:rPr>
      </w:pPr>
      <w:r w:rsidRPr="00AE10B4">
        <w:rPr>
          <w:rFonts w:ascii="Arial" w:hAnsi="Arial" w:cs="Arial"/>
          <w:i/>
          <w:color w:val="000000"/>
          <w:sz w:val="21"/>
          <w:szCs w:val="21"/>
        </w:rPr>
        <w:t>Rebecca Ganzel</w:t>
      </w:r>
    </w:p>
    <w:p w14:paraId="63D58F81" w14:textId="09743DB6" w:rsidR="00C73A80" w:rsidRPr="00AE10B4" w:rsidRDefault="008A4171" w:rsidP="008A4171">
      <w:pPr>
        <w:pStyle w:val="NoSpacing"/>
        <w:rPr>
          <w:rFonts w:ascii="Arial" w:hAnsi="Arial" w:cs="Arial"/>
          <w:sz w:val="21"/>
          <w:szCs w:val="21"/>
        </w:rPr>
      </w:pPr>
      <w:r w:rsidRPr="00AE10B4">
        <w:rPr>
          <w:rFonts w:ascii="Arial" w:hAnsi="Arial" w:cs="Arial"/>
          <w:i/>
          <w:color w:val="000000"/>
          <w:sz w:val="21"/>
          <w:szCs w:val="21"/>
        </w:rPr>
        <w:t>Cataloging and Metadata Librarian, Lindell Library</w:t>
      </w:r>
    </w:p>
    <w:sectPr w:rsidR="00C73A80" w:rsidRPr="00AE10B4" w:rsidSect="00BE67D2">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0EBF0" w14:textId="77777777" w:rsidR="005A1196" w:rsidRDefault="005A1196" w:rsidP="00AD765B">
      <w:r>
        <w:separator/>
      </w:r>
    </w:p>
  </w:endnote>
  <w:endnote w:type="continuationSeparator" w:id="0">
    <w:p w14:paraId="408261DF" w14:textId="77777777" w:rsidR="005A1196" w:rsidRDefault="005A1196" w:rsidP="00AD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709FC" w14:textId="0726C299" w:rsidR="009279B7" w:rsidRPr="0041316C" w:rsidRDefault="009279B7">
    <w:pPr>
      <w:pStyle w:val="Footer"/>
      <w:rPr>
        <w:sz w:val="16"/>
        <w:szCs w:val="16"/>
      </w:rPr>
    </w:pPr>
    <w:r w:rsidRPr="0041316C">
      <w:rPr>
        <w:sz w:val="16"/>
        <w:szCs w:val="16"/>
      </w:rPr>
      <w:t xml:space="preserve">RG | </w:t>
    </w: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 xml:space="preserve">Faculty Meeting Minutes </w:t>
    </w:r>
    <w:r w:rsidR="00371532">
      <w:rPr>
        <w:noProof/>
        <w:sz w:val="16"/>
        <w:szCs w:val="16"/>
      </w:rPr>
      <w:t xml:space="preserve">kk-rg edits </w:t>
    </w:r>
    <w:r>
      <w:rPr>
        <w:noProof/>
        <w:sz w:val="16"/>
        <w:szCs w:val="16"/>
      </w:rPr>
      <w:t>2014-12-17.docx</w:t>
    </w:r>
    <w:r>
      <w:rPr>
        <w:sz w:val="16"/>
        <w:szCs w:val="16"/>
      </w:rPr>
      <w:fldChar w:fldCharType="end"/>
    </w:r>
    <w:r>
      <w:rPr>
        <w:rFonts w:cs="Times New Roman"/>
        <w:sz w:val="16"/>
        <w:szCs w:val="16"/>
      </w:rPr>
      <w:t xml:space="preserve"> </w:t>
    </w:r>
    <w:r w:rsidRPr="0041316C">
      <w:rPr>
        <w:sz w:val="16"/>
        <w:szCs w:val="16"/>
      </w:rPr>
      <w:t xml:space="preserve">| </w:t>
    </w:r>
    <w:r w:rsidRPr="0041316C">
      <w:rPr>
        <w:sz w:val="16"/>
        <w:szCs w:val="16"/>
      </w:rPr>
      <w:fldChar w:fldCharType="begin"/>
    </w:r>
    <w:r w:rsidRPr="0041316C">
      <w:rPr>
        <w:sz w:val="16"/>
        <w:szCs w:val="16"/>
      </w:rPr>
      <w:instrText xml:space="preserve"> DATE \@ "M/d/yyyy" </w:instrText>
    </w:r>
    <w:r w:rsidRPr="0041316C">
      <w:rPr>
        <w:sz w:val="16"/>
        <w:szCs w:val="16"/>
      </w:rPr>
      <w:fldChar w:fldCharType="separate"/>
    </w:r>
    <w:r w:rsidR="00371532">
      <w:rPr>
        <w:noProof/>
        <w:sz w:val="16"/>
        <w:szCs w:val="16"/>
      </w:rPr>
      <w:t>12/23/2014</w:t>
    </w:r>
    <w:r w:rsidRPr="0041316C">
      <w:rPr>
        <w:sz w:val="16"/>
        <w:szCs w:val="16"/>
      </w:rPr>
      <w:fldChar w:fldCharType="end"/>
    </w:r>
    <w:r>
      <w:rPr>
        <w:sz w:val="16"/>
        <w:szCs w:val="16"/>
      </w:rPr>
      <w:tab/>
    </w:r>
    <w:r w:rsidRPr="0041316C">
      <w:rPr>
        <w:sz w:val="16"/>
        <w:szCs w:val="16"/>
      </w:rPr>
      <w:t xml:space="preserve">page </w:t>
    </w:r>
    <w:r w:rsidRPr="0041316C">
      <w:rPr>
        <w:sz w:val="16"/>
        <w:szCs w:val="16"/>
      </w:rPr>
      <w:fldChar w:fldCharType="begin"/>
    </w:r>
    <w:r w:rsidRPr="0041316C">
      <w:rPr>
        <w:sz w:val="16"/>
        <w:szCs w:val="16"/>
      </w:rPr>
      <w:instrText xml:space="preserve"> PAGE   \* MERGEFORMAT </w:instrText>
    </w:r>
    <w:r w:rsidRPr="0041316C">
      <w:rPr>
        <w:sz w:val="16"/>
        <w:szCs w:val="16"/>
      </w:rPr>
      <w:fldChar w:fldCharType="separate"/>
    </w:r>
    <w:r w:rsidR="00E22C79">
      <w:rPr>
        <w:noProof/>
        <w:sz w:val="16"/>
        <w:szCs w:val="16"/>
      </w:rPr>
      <w:t>1</w:t>
    </w:r>
    <w:r w:rsidRPr="0041316C">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21C68" w14:textId="77777777" w:rsidR="005A1196" w:rsidRDefault="005A1196" w:rsidP="00AD765B">
      <w:r>
        <w:separator/>
      </w:r>
    </w:p>
  </w:footnote>
  <w:footnote w:type="continuationSeparator" w:id="0">
    <w:p w14:paraId="349656F3" w14:textId="77777777" w:rsidR="005A1196" w:rsidRDefault="005A1196" w:rsidP="00AD7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C032A"/>
    <w:multiLevelType w:val="hybridMultilevel"/>
    <w:tmpl w:val="F1F0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B01B2"/>
    <w:multiLevelType w:val="hybridMultilevel"/>
    <w:tmpl w:val="7026F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7F7C33"/>
    <w:multiLevelType w:val="hybridMultilevel"/>
    <w:tmpl w:val="0B74A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A39A5"/>
    <w:multiLevelType w:val="hybridMultilevel"/>
    <w:tmpl w:val="4C4A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C6503"/>
    <w:multiLevelType w:val="hybridMultilevel"/>
    <w:tmpl w:val="D6342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1C2E99"/>
    <w:multiLevelType w:val="hybridMultilevel"/>
    <w:tmpl w:val="A3D0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0C0674"/>
    <w:multiLevelType w:val="hybridMultilevel"/>
    <w:tmpl w:val="9ACC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9B752C"/>
    <w:multiLevelType w:val="hybridMultilevel"/>
    <w:tmpl w:val="1990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F854F2"/>
    <w:multiLevelType w:val="hybridMultilevel"/>
    <w:tmpl w:val="29E4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ED3B06"/>
    <w:multiLevelType w:val="hybridMultilevel"/>
    <w:tmpl w:val="4FD05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6E04B2"/>
    <w:multiLevelType w:val="hybridMultilevel"/>
    <w:tmpl w:val="90A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652E1E"/>
    <w:multiLevelType w:val="hybridMultilevel"/>
    <w:tmpl w:val="57CEF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D57BC2"/>
    <w:multiLevelType w:val="hybridMultilevel"/>
    <w:tmpl w:val="40123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9"/>
  </w:num>
  <w:num w:numId="7">
    <w:abstractNumId w:val="4"/>
  </w:num>
  <w:num w:numId="8">
    <w:abstractNumId w:val="8"/>
  </w:num>
  <w:num w:numId="9">
    <w:abstractNumId w:val="5"/>
  </w:num>
  <w:num w:numId="10">
    <w:abstractNumId w:val="11"/>
  </w:num>
  <w:num w:numId="11">
    <w:abstractNumId w:val="2"/>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A80"/>
    <w:rsid w:val="0001170C"/>
    <w:rsid w:val="00011830"/>
    <w:rsid w:val="00040A5E"/>
    <w:rsid w:val="00061DBA"/>
    <w:rsid w:val="00081C7D"/>
    <w:rsid w:val="0008583A"/>
    <w:rsid w:val="000A1A81"/>
    <w:rsid w:val="000B13FD"/>
    <w:rsid w:val="000B30C4"/>
    <w:rsid w:val="000B4022"/>
    <w:rsid w:val="000C4284"/>
    <w:rsid w:val="000D6CEF"/>
    <w:rsid w:val="000E11C7"/>
    <w:rsid w:val="000F7597"/>
    <w:rsid w:val="00102314"/>
    <w:rsid w:val="00112562"/>
    <w:rsid w:val="00117CD7"/>
    <w:rsid w:val="00122CDC"/>
    <w:rsid w:val="001627B8"/>
    <w:rsid w:val="001666BF"/>
    <w:rsid w:val="00171191"/>
    <w:rsid w:val="001833DC"/>
    <w:rsid w:val="001907F5"/>
    <w:rsid w:val="00191F5C"/>
    <w:rsid w:val="001C053B"/>
    <w:rsid w:val="001D0DC9"/>
    <w:rsid w:val="001D571B"/>
    <w:rsid w:val="001E4CE7"/>
    <w:rsid w:val="00200AE7"/>
    <w:rsid w:val="002250AB"/>
    <w:rsid w:val="002319B7"/>
    <w:rsid w:val="00236F78"/>
    <w:rsid w:val="00237353"/>
    <w:rsid w:val="00243C7F"/>
    <w:rsid w:val="00256DED"/>
    <w:rsid w:val="00263BAC"/>
    <w:rsid w:val="002763AB"/>
    <w:rsid w:val="00290373"/>
    <w:rsid w:val="002B21D9"/>
    <w:rsid w:val="002F5FD6"/>
    <w:rsid w:val="003009CF"/>
    <w:rsid w:val="003023FC"/>
    <w:rsid w:val="0031689B"/>
    <w:rsid w:val="003262B6"/>
    <w:rsid w:val="00336DE7"/>
    <w:rsid w:val="00371532"/>
    <w:rsid w:val="0039099A"/>
    <w:rsid w:val="00392E91"/>
    <w:rsid w:val="003E77E3"/>
    <w:rsid w:val="003F35BC"/>
    <w:rsid w:val="0041316C"/>
    <w:rsid w:val="0041578A"/>
    <w:rsid w:val="00430AD7"/>
    <w:rsid w:val="00432319"/>
    <w:rsid w:val="00465D70"/>
    <w:rsid w:val="00472304"/>
    <w:rsid w:val="00472C35"/>
    <w:rsid w:val="00477F09"/>
    <w:rsid w:val="00490E48"/>
    <w:rsid w:val="0049251A"/>
    <w:rsid w:val="00497CB6"/>
    <w:rsid w:val="004B3629"/>
    <w:rsid w:val="004E3BE1"/>
    <w:rsid w:val="004E504F"/>
    <w:rsid w:val="00513FFC"/>
    <w:rsid w:val="00523205"/>
    <w:rsid w:val="00527BE7"/>
    <w:rsid w:val="00566A6C"/>
    <w:rsid w:val="0056784C"/>
    <w:rsid w:val="00574696"/>
    <w:rsid w:val="00582152"/>
    <w:rsid w:val="00585CBC"/>
    <w:rsid w:val="005A1196"/>
    <w:rsid w:val="005A15AD"/>
    <w:rsid w:val="005C5574"/>
    <w:rsid w:val="005D442D"/>
    <w:rsid w:val="005D630E"/>
    <w:rsid w:val="005E678E"/>
    <w:rsid w:val="00615AAA"/>
    <w:rsid w:val="00620DF9"/>
    <w:rsid w:val="00622D1D"/>
    <w:rsid w:val="00634BD5"/>
    <w:rsid w:val="00665FA8"/>
    <w:rsid w:val="00674EF7"/>
    <w:rsid w:val="00681548"/>
    <w:rsid w:val="0069476E"/>
    <w:rsid w:val="00694E9E"/>
    <w:rsid w:val="006B3460"/>
    <w:rsid w:val="006C58E7"/>
    <w:rsid w:val="006F0511"/>
    <w:rsid w:val="006F2F40"/>
    <w:rsid w:val="006F32F3"/>
    <w:rsid w:val="00717061"/>
    <w:rsid w:val="00723595"/>
    <w:rsid w:val="0074053D"/>
    <w:rsid w:val="00742C27"/>
    <w:rsid w:val="00753C84"/>
    <w:rsid w:val="00765DFB"/>
    <w:rsid w:val="007817D2"/>
    <w:rsid w:val="00782A72"/>
    <w:rsid w:val="007A483A"/>
    <w:rsid w:val="007A60D3"/>
    <w:rsid w:val="007C7817"/>
    <w:rsid w:val="007D7CD6"/>
    <w:rsid w:val="007E0265"/>
    <w:rsid w:val="007F6438"/>
    <w:rsid w:val="008200E0"/>
    <w:rsid w:val="008223B3"/>
    <w:rsid w:val="008464FE"/>
    <w:rsid w:val="00873FA3"/>
    <w:rsid w:val="00876D4C"/>
    <w:rsid w:val="008A4171"/>
    <w:rsid w:val="008B7BC3"/>
    <w:rsid w:val="008D5C05"/>
    <w:rsid w:val="008E5E17"/>
    <w:rsid w:val="00921DDD"/>
    <w:rsid w:val="00924BFF"/>
    <w:rsid w:val="009279B7"/>
    <w:rsid w:val="00946649"/>
    <w:rsid w:val="0096337D"/>
    <w:rsid w:val="00963E16"/>
    <w:rsid w:val="009669C3"/>
    <w:rsid w:val="009A3515"/>
    <w:rsid w:val="009A43D7"/>
    <w:rsid w:val="009B07B8"/>
    <w:rsid w:val="009B0978"/>
    <w:rsid w:val="009B1C0F"/>
    <w:rsid w:val="009C3C77"/>
    <w:rsid w:val="009C61F3"/>
    <w:rsid w:val="009F7EBD"/>
    <w:rsid w:val="00A0387A"/>
    <w:rsid w:val="00A16189"/>
    <w:rsid w:val="00A21B11"/>
    <w:rsid w:val="00A31F6D"/>
    <w:rsid w:val="00A5680B"/>
    <w:rsid w:val="00A57F69"/>
    <w:rsid w:val="00A6557F"/>
    <w:rsid w:val="00A74D67"/>
    <w:rsid w:val="00A83D44"/>
    <w:rsid w:val="00AA0F80"/>
    <w:rsid w:val="00AA1BC1"/>
    <w:rsid w:val="00AA3506"/>
    <w:rsid w:val="00AB3786"/>
    <w:rsid w:val="00AD765B"/>
    <w:rsid w:val="00AE0CCD"/>
    <w:rsid w:val="00AE10B4"/>
    <w:rsid w:val="00AE46F5"/>
    <w:rsid w:val="00AF0EAF"/>
    <w:rsid w:val="00B02679"/>
    <w:rsid w:val="00B21FA8"/>
    <w:rsid w:val="00B337E7"/>
    <w:rsid w:val="00B737A8"/>
    <w:rsid w:val="00B86B33"/>
    <w:rsid w:val="00B93192"/>
    <w:rsid w:val="00BA094D"/>
    <w:rsid w:val="00BA5ACD"/>
    <w:rsid w:val="00BB0B4D"/>
    <w:rsid w:val="00BE67D2"/>
    <w:rsid w:val="00C06072"/>
    <w:rsid w:val="00C22502"/>
    <w:rsid w:val="00C37F29"/>
    <w:rsid w:val="00C43709"/>
    <w:rsid w:val="00C73A80"/>
    <w:rsid w:val="00C86C4B"/>
    <w:rsid w:val="00CB321E"/>
    <w:rsid w:val="00CC23F0"/>
    <w:rsid w:val="00CE09B0"/>
    <w:rsid w:val="00CE2046"/>
    <w:rsid w:val="00CE2F0B"/>
    <w:rsid w:val="00CF0B04"/>
    <w:rsid w:val="00D16B3B"/>
    <w:rsid w:val="00D32E35"/>
    <w:rsid w:val="00D4226D"/>
    <w:rsid w:val="00D51BA2"/>
    <w:rsid w:val="00D63167"/>
    <w:rsid w:val="00D70DC9"/>
    <w:rsid w:val="00D76BFD"/>
    <w:rsid w:val="00DA04B6"/>
    <w:rsid w:val="00DA24FE"/>
    <w:rsid w:val="00DA7324"/>
    <w:rsid w:val="00DD0C96"/>
    <w:rsid w:val="00DE25CA"/>
    <w:rsid w:val="00DF758E"/>
    <w:rsid w:val="00E00268"/>
    <w:rsid w:val="00E0264C"/>
    <w:rsid w:val="00E22C79"/>
    <w:rsid w:val="00E26B38"/>
    <w:rsid w:val="00E5234D"/>
    <w:rsid w:val="00E54213"/>
    <w:rsid w:val="00E579F0"/>
    <w:rsid w:val="00E72655"/>
    <w:rsid w:val="00E852B3"/>
    <w:rsid w:val="00EA3E4A"/>
    <w:rsid w:val="00EB2010"/>
    <w:rsid w:val="00ED6550"/>
    <w:rsid w:val="00EF26EF"/>
    <w:rsid w:val="00EF7852"/>
    <w:rsid w:val="00F0196A"/>
    <w:rsid w:val="00F143B7"/>
    <w:rsid w:val="00F22336"/>
    <w:rsid w:val="00F22494"/>
    <w:rsid w:val="00F268C8"/>
    <w:rsid w:val="00F26B12"/>
    <w:rsid w:val="00F50435"/>
    <w:rsid w:val="00F5149D"/>
    <w:rsid w:val="00FA5922"/>
    <w:rsid w:val="00FD254E"/>
    <w:rsid w:val="00FD6A54"/>
    <w:rsid w:val="00FE6C4E"/>
    <w:rsid w:val="00FF6C55"/>
    <w:rsid w:val="00FF6D8B"/>
    <w:rsid w:val="00FF75C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F3C23"/>
  <w15:docId w15:val="{51EC67D4-D644-44E5-A607-27CD7EF8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AB"/>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C73A8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D765B"/>
    <w:pPr>
      <w:tabs>
        <w:tab w:val="center" w:pos="4680"/>
        <w:tab w:val="right" w:pos="9360"/>
      </w:tabs>
    </w:pPr>
  </w:style>
  <w:style w:type="character" w:customStyle="1" w:styleId="HeaderChar">
    <w:name w:val="Header Char"/>
    <w:basedOn w:val="DefaultParagraphFont"/>
    <w:link w:val="Header"/>
    <w:uiPriority w:val="99"/>
    <w:rsid w:val="00AD765B"/>
    <w:rPr>
      <w:rFonts w:ascii="Arial" w:hAnsi="Arial" w:cs="Arial"/>
      <w:sz w:val="24"/>
      <w:szCs w:val="24"/>
    </w:rPr>
  </w:style>
  <w:style w:type="paragraph" w:styleId="Footer">
    <w:name w:val="footer"/>
    <w:basedOn w:val="Normal"/>
    <w:link w:val="FooterChar"/>
    <w:uiPriority w:val="99"/>
    <w:unhideWhenUsed/>
    <w:rsid w:val="00AD765B"/>
    <w:pPr>
      <w:tabs>
        <w:tab w:val="center" w:pos="4680"/>
        <w:tab w:val="right" w:pos="9360"/>
      </w:tabs>
    </w:pPr>
  </w:style>
  <w:style w:type="character" w:customStyle="1" w:styleId="FooterChar">
    <w:name w:val="Footer Char"/>
    <w:basedOn w:val="DefaultParagraphFont"/>
    <w:link w:val="Footer"/>
    <w:uiPriority w:val="99"/>
    <w:rsid w:val="00AD765B"/>
    <w:rPr>
      <w:rFonts w:ascii="Arial" w:hAnsi="Arial" w:cs="Arial"/>
      <w:sz w:val="24"/>
      <w:szCs w:val="24"/>
    </w:rPr>
  </w:style>
  <w:style w:type="character" w:styleId="Hyperlink">
    <w:name w:val="Hyperlink"/>
    <w:basedOn w:val="DefaultParagraphFont"/>
    <w:uiPriority w:val="99"/>
    <w:unhideWhenUsed/>
    <w:rsid w:val="00490E48"/>
    <w:rPr>
      <w:color w:val="0563C1" w:themeColor="hyperlink"/>
      <w:u w:val="single"/>
    </w:rPr>
  </w:style>
  <w:style w:type="paragraph" w:styleId="BalloonText">
    <w:name w:val="Balloon Text"/>
    <w:basedOn w:val="Normal"/>
    <w:link w:val="BalloonTextChar"/>
    <w:uiPriority w:val="99"/>
    <w:semiHidden/>
    <w:unhideWhenUsed/>
    <w:rsid w:val="006F0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1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qSfc6N" TargetMode="External"/><Relationship Id="rId3" Type="http://schemas.openxmlformats.org/officeDocument/2006/relationships/settings" Target="settings.xml"/><Relationship Id="rId7" Type="http://schemas.openxmlformats.org/officeDocument/2006/relationships/hyperlink" Target="http://goo.gl/CO4zw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oo.gl/qSfc6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11387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Rebecca Ganzel</cp:lastModifiedBy>
  <cp:revision>2</cp:revision>
  <cp:lastPrinted>2014-12-19T02:03:00Z</cp:lastPrinted>
  <dcterms:created xsi:type="dcterms:W3CDTF">2014-12-23T22:33:00Z</dcterms:created>
  <dcterms:modified xsi:type="dcterms:W3CDTF">2014-12-23T22:33:00Z</dcterms:modified>
</cp:coreProperties>
</file>